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F16" w:rsidRPr="003D14D6" w:rsidRDefault="003D14D6" w:rsidP="003D14D6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Handout 6</w:t>
      </w:r>
      <w:r w:rsidRPr="003D14D6">
        <w:rPr>
          <w:rFonts w:asciiTheme="majorHAnsi" w:hAnsiTheme="majorHAnsi"/>
          <w:sz w:val="32"/>
        </w:rPr>
        <w:t>: Association Rules</w:t>
      </w:r>
    </w:p>
    <w:p w:rsidR="00F9285C" w:rsidRPr="003D14D6" w:rsidRDefault="00E32822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>Market Basket Analyses are</w:t>
      </w:r>
      <w:r w:rsidR="00F9285C" w:rsidRPr="003D14D6">
        <w:rPr>
          <w:rFonts w:asciiTheme="majorHAnsi" w:hAnsiTheme="majorHAnsi"/>
        </w:rPr>
        <w:t xml:space="preserve"> a common application of association rules.  </w:t>
      </w:r>
      <w:r w:rsidRPr="003D14D6">
        <w:rPr>
          <w:rFonts w:asciiTheme="majorHAnsi" w:hAnsiTheme="majorHAnsi"/>
        </w:rPr>
        <w:t>One</w:t>
      </w:r>
      <w:r w:rsidR="00F9285C" w:rsidRPr="003D14D6">
        <w:rPr>
          <w:rFonts w:asciiTheme="majorHAnsi" w:hAnsiTheme="majorHAnsi"/>
        </w:rPr>
        <w:t xml:space="preserve"> goal of a market basket analysis is to understand the association between items purchases.  The relationship between items purchased at a grocery store will be considered in this handout.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4"/>
        <w:gridCol w:w="5346"/>
      </w:tblGrid>
      <w:tr w:rsidR="00F9285C" w:rsidRPr="003D14D6" w:rsidTr="00F9285C">
        <w:trPr>
          <w:trHeight w:val="3889"/>
        </w:trPr>
        <w:tc>
          <w:tcPr>
            <w:tcW w:w="4558" w:type="dxa"/>
          </w:tcPr>
          <w:p w:rsidR="009125F8" w:rsidRPr="003D14D6" w:rsidRDefault="009125F8" w:rsidP="00286FDE">
            <w:pPr>
              <w:jc w:val="center"/>
              <w:rPr>
                <w:rFonts w:asciiTheme="majorHAnsi" w:hAnsiTheme="majorHAnsi"/>
              </w:rPr>
            </w:pPr>
          </w:p>
          <w:p w:rsidR="00286FDE" w:rsidRPr="003D14D6" w:rsidRDefault="00286FDE" w:rsidP="00286FDE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751764" cy="1313969"/>
                  <wp:effectExtent l="0" t="0" r="1270" b="635"/>
                  <wp:docPr id="9" name="Picture 9" descr="http://imagesus.homeaway.com/mda01/f4e2379a-d720-459f-b9c0-9999fc559022.1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us.homeaway.com/mda01/f4e2379a-d720-459f-b9c0-9999fc559022.1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93" cy="133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DE" w:rsidRPr="003D14D6" w:rsidRDefault="00F9285C" w:rsidP="00286FDE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  <w:noProof/>
              </w:rPr>
              <w:drawing>
                <wp:inline distT="0" distB="0" distL="0" distR="0" wp14:anchorId="1EED5624" wp14:editId="120E5C67">
                  <wp:extent cx="1072611" cy="71461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46" cy="75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</w:tcPr>
          <w:p w:rsidR="009125F8" w:rsidRPr="003D14D6" w:rsidRDefault="009125F8">
            <w:pPr>
              <w:rPr>
                <w:rFonts w:asciiTheme="majorHAnsi" w:hAnsiTheme="majorHAnsi"/>
              </w:rPr>
            </w:pPr>
          </w:p>
          <w:p w:rsidR="00286FDE" w:rsidRPr="003D14D6" w:rsidRDefault="00286FDE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  <w:noProof/>
              </w:rPr>
              <w:drawing>
                <wp:inline distT="0" distB="0" distL="0" distR="0" wp14:anchorId="0CB465E8" wp14:editId="7FB63D0F">
                  <wp:extent cx="3256257" cy="2196929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53" cy="22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BD6" w:rsidRPr="003D14D6" w:rsidRDefault="00E07578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w:r w:rsidR="00F9285C" w:rsidRPr="003D14D6">
        <w:rPr>
          <w:rFonts w:asciiTheme="majorHAnsi" w:hAnsiTheme="majorHAnsi"/>
        </w:rPr>
        <w:t>An association rule highlights the fact that some items are more (or less) indicative of the purchase of others.  For example, purchasing cereal increases the likelihood of purchasing milk.  The</w:t>
      </w:r>
      <w:r w:rsidR="00E32822" w:rsidRPr="003D14D6">
        <w:rPr>
          <w:rFonts w:asciiTheme="majorHAnsi" w:hAnsiTheme="majorHAnsi"/>
        </w:rPr>
        <w:t>se types of analyse</w:t>
      </w:r>
      <w:r w:rsidR="00F9285C" w:rsidRPr="003D14D6">
        <w:rPr>
          <w:rFonts w:asciiTheme="majorHAnsi" w:hAnsiTheme="majorHAnsi"/>
        </w:rPr>
        <w:t xml:space="preserve">s </w:t>
      </w:r>
      <w:r w:rsidR="00E32822" w:rsidRPr="003D14D6">
        <w:rPr>
          <w:rFonts w:asciiTheme="majorHAnsi" w:hAnsiTheme="majorHAnsi"/>
        </w:rPr>
        <w:t xml:space="preserve">may </w:t>
      </w:r>
      <w:r w:rsidR="00F9285C" w:rsidRPr="003D14D6">
        <w:rPr>
          <w:rFonts w:asciiTheme="majorHAnsi" w:hAnsiTheme="majorHAnsi"/>
        </w:rPr>
        <w:t xml:space="preserve">also reveals that liquor and milk are </w:t>
      </w:r>
      <w:r w:rsidR="00E32822" w:rsidRPr="003D14D6">
        <w:rPr>
          <w:rFonts w:asciiTheme="majorHAnsi" w:hAnsiTheme="majorHAnsi"/>
        </w:rPr>
        <w:t xml:space="preserve">rarely </w:t>
      </w:r>
      <w:r w:rsidR="00F9285C" w:rsidRPr="003D14D6">
        <w:rPr>
          <w:rFonts w:asciiTheme="majorHAnsi" w:hAnsiTheme="majorHAnsi"/>
        </w:rPr>
        <w:t>purchased together.</w:t>
      </w:r>
    </w:p>
    <w:p w:rsidR="00286FDE" w:rsidRPr="003D14D6" w:rsidRDefault="00286FDE" w:rsidP="00286FDE">
      <w:pPr>
        <w:jc w:val="center"/>
        <w:rPr>
          <w:rFonts w:asciiTheme="majorHAnsi" w:hAnsiTheme="majorHAnsi"/>
        </w:rPr>
      </w:pPr>
      <w:r w:rsidRPr="003D14D6">
        <w:rPr>
          <w:rFonts w:asciiTheme="majorHAnsi" w:hAnsiTheme="majorHAnsi"/>
          <w:noProof/>
        </w:rPr>
        <w:drawing>
          <wp:inline distT="0" distB="0" distL="0" distR="0" wp14:anchorId="7EC53E9F" wp14:editId="7000558A">
            <wp:extent cx="4366877" cy="32042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177" cy="327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E5" w:rsidRPr="003D14D6" w:rsidRDefault="009B1F87" w:rsidP="00134BD6">
      <w:pPr>
        <w:rPr>
          <w:rFonts w:asciiTheme="majorHAnsi" w:hAnsiTheme="majorHAnsi"/>
        </w:rPr>
      </w:pPr>
      <w:r w:rsidRPr="003D14D6">
        <w:rPr>
          <w:rFonts w:asciiTheme="majorHAnsi" w:hAnsiTheme="majorHAnsi"/>
          <w:b/>
        </w:rPr>
        <w:t>Association R</w:t>
      </w:r>
      <w:r w:rsidR="008F61E5" w:rsidRPr="003D14D6">
        <w:rPr>
          <w:rFonts w:asciiTheme="majorHAnsi" w:hAnsiTheme="majorHAnsi"/>
          <w:b/>
        </w:rPr>
        <w:t>ules</w:t>
      </w:r>
      <w:r w:rsidR="008F61E5" w:rsidRPr="003D14D6">
        <w:rPr>
          <w:rFonts w:asciiTheme="majorHAnsi" w:hAnsiTheme="majorHAnsi"/>
        </w:rPr>
        <w:t xml:space="preserve"> are used to uncover associations or relationships that exist between items.  Often these rules are constructed to identify rela</w:t>
      </w:r>
      <w:r w:rsidRPr="003D14D6">
        <w:rPr>
          <w:rFonts w:asciiTheme="majorHAnsi" w:hAnsiTheme="majorHAnsi"/>
        </w:rPr>
        <w:t>tionships between items purchased</w:t>
      </w:r>
      <w:r w:rsidR="008F61E5" w:rsidRPr="003D14D6">
        <w:rPr>
          <w:rFonts w:asciiTheme="majorHAnsi" w:hAnsiTheme="majorHAnsi"/>
        </w:rPr>
        <w:t>, i.e. Market Basket Analysis.</w:t>
      </w:r>
    </w:p>
    <w:p w:rsidR="00134BD6" w:rsidRPr="003D14D6" w:rsidRDefault="00D945B0" w:rsidP="00134BD6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lastRenderedPageBreak/>
        <w:br/>
      </w:r>
      <w:r w:rsidR="00134BD6" w:rsidRPr="003D14D6">
        <w:rPr>
          <w:rFonts w:asciiTheme="majorHAnsi" w:hAnsiTheme="majorHAnsi"/>
        </w:rPr>
        <w:t>Procedural Steps</w:t>
      </w:r>
    </w:p>
    <w:p w:rsidR="00134BD6" w:rsidRPr="003D14D6" w:rsidRDefault="00013363" w:rsidP="00134BD6">
      <w:pPr>
        <w:pStyle w:val="Compact"/>
        <w:numPr>
          <w:ilvl w:val="0"/>
          <w:numId w:val="3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Determine how often </w:t>
      </w:r>
      <w:r w:rsidR="008F61E5" w:rsidRPr="003D14D6">
        <w:rPr>
          <w:rFonts w:asciiTheme="majorHAnsi" w:hAnsiTheme="majorHAnsi"/>
        </w:rPr>
        <w:t>item</w:t>
      </w:r>
      <w:r w:rsidRPr="003D14D6">
        <w:rPr>
          <w:rFonts w:asciiTheme="majorHAnsi" w:hAnsiTheme="majorHAnsi"/>
        </w:rPr>
        <w:t>s are</w:t>
      </w:r>
      <w:r w:rsidR="008F61E5" w:rsidRPr="003D14D6">
        <w:rPr>
          <w:rFonts w:asciiTheme="majorHAnsi" w:hAnsiTheme="majorHAnsi"/>
        </w:rPr>
        <w:t xml:space="preserve"> purchased </w:t>
      </w:r>
    </w:p>
    <w:p w:rsidR="00134BD6" w:rsidRPr="003D14D6" w:rsidRDefault="00013363" w:rsidP="00134BD6">
      <w:pPr>
        <w:pStyle w:val="Compact"/>
        <w:numPr>
          <w:ilvl w:val="0"/>
          <w:numId w:val="3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>Determine how often items are</w:t>
      </w:r>
      <w:r w:rsidR="008F61E5" w:rsidRPr="003D14D6">
        <w:rPr>
          <w:rFonts w:asciiTheme="majorHAnsi" w:hAnsiTheme="majorHAnsi"/>
        </w:rPr>
        <w:t xml:space="preserve"> purchased in conjunction with </w:t>
      </w:r>
      <w:r w:rsidRPr="003D14D6">
        <w:rPr>
          <w:rFonts w:asciiTheme="majorHAnsi" w:hAnsiTheme="majorHAnsi"/>
        </w:rPr>
        <w:t>other item</w:t>
      </w:r>
      <w:r w:rsidR="00360DC6" w:rsidRPr="003D14D6">
        <w:rPr>
          <w:rFonts w:asciiTheme="majorHAnsi" w:hAnsiTheme="majorHAnsi"/>
        </w:rPr>
        <w:t>s</w:t>
      </w:r>
    </w:p>
    <w:p w:rsidR="00134BD6" w:rsidRPr="003D14D6" w:rsidRDefault="008F61E5" w:rsidP="00134BD6">
      <w:pPr>
        <w:pStyle w:val="Compact"/>
        <w:numPr>
          <w:ilvl w:val="0"/>
          <w:numId w:val="3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Identify </w:t>
      </w:r>
      <w:r w:rsidR="00013363" w:rsidRPr="003D14D6">
        <w:rPr>
          <w:rFonts w:asciiTheme="majorHAnsi" w:hAnsiTheme="majorHAnsi"/>
        </w:rPr>
        <w:t xml:space="preserve">which </w:t>
      </w:r>
      <w:r w:rsidRPr="003D14D6">
        <w:rPr>
          <w:rFonts w:asciiTheme="majorHAnsi" w:hAnsiTheme="majorHAnsi"/>
        </w:rPr>
        <w:t>purchased item</w:t>
      </w:r>
      <w:r w:rsidR="00013363" w:rsidRPr="003D14D6">
        <w:rPr>
          <w:rFonts w:asciiTheme="majorHAnsi" w:hAnsiTheme="majorHAnsi"/>
        </w:rPr>
        <w:t>s</w:t>
      </w:r>
      <w:r w:rsidRPr="003D14D6">
        <w:rPr>
          <w:rFonts w:asciiTheme="majorHAnsi" w:hAnsiTheme="majorHAnsi"/>
        </w:rPr>
        <w:t xml:space="preserve"> are indicative </w:t>
      </w:r>
      <w:r w:rsidR="00013363" w:rsidRPr="003D14D6">
        <w:rPr>
          <w:rFonts w:asciiTheme="majorHAnsi" w:hAnsiTheme="majorHAnsi"/>
        </w:rPr>
        <w:t>of other</w:t>
      </w:r>
      <w:r w:rsidR="00360DC6" w:rsidRPr="003D14D6">
        <w:rPr>
          <w:rFonts w:asciiTheme="majorHAnsi" w:hAnsiTheme="majorHAnsi"/>
        </w:rPr>
        <w:t xml:space="preserve">s being </w:t>
      </w:r>
      <w:r w:rsidRPr="003D14D6">
        <w:rPr>
          <w:rFonts w:asciiTheme="majorHAnsi" w:hAnsiTheme="majorHAnsi"/>
        </w:rPr>
        <w:t>purchase</w:t>
      </w:r>
      <w:r w:rsidR="00013363" w:rsidRPr="003D14D6">
        <w:rPr>
          <w:rFonts w:asciiTheme="majorHAnsi" w:hAnsiTheme="majorHAnsi"/>
        </w:rPr>
        <w:t>d</w:t>
      </w:r>
    </w:p>
    <w:p w:rsidR="00134BD6" w:rsidRPr="003D14D6" w:rsidRDefault="000B557F" w:rsidP="00134BD6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w:r w:rsidR="00E32822" w:rsidRPr="003D14D6">
        <w:rPr>
          <w:rFonts w:asciiTheme="majorHAnsi" w:hAnsiTheme="majorHAnsi"/>
        </w:rPr>
        <w:t xml:space="preserve">Data </w:t>
      </w:r>
      <w:r w:rsidR="00532FD4" w:rsidRPr="003D14D6">
        <w:rPr>
          <w:rFonts w:asciiTheme="majorHAnsi" w:hAnsiTheme="majorHAnsi"/>
        </w:rPr>
        <w:t>Technologies</w:t>
      </w:r>
    </w:p>
    <w:p w:rsidR="00134BD6" w:rsidRPr="003D14D6" w:rsidRDefault="00E32822" w:rsidP="00D945B0">
      <w:pPr>
        <w:pStyle w:val="Compact"/>
        <w:numPr>
          <w:ilvl w:val="0"/>
          <w:numId w:val="4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>Filtering</w:t>
      </w:r>
      <w:r w:rsidR="000869CE">
        <w:rPr>
          <w:rFonts w:asciiTheme="majorHAnsi" w:hAnsiTheme="majorHAnsi"/>
        </w:rPr>
        <w:t>/Subsets</w:t>
      </w:r>
    </w:p>
    <w:p w:rsidR="00D945B0" w:rsidRPr="003D14D6" w:rsidRDefault="00E32822" w:rsidP="00D945B0">
      <w:pPr>
        <w:pStyle w:val="Compact"/>
        <w:numPr>
          <w:ilvl w:val="0"/>
          <w:numId w:val="4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Creating </w:t>
      </w:r>
      <w:r w:rsidR="000869CE">
        <w:rPr>
          <w:rFonts w:asciiTheme="majorHAnsi" w:hAnsiTheme="majorHAnsi"/>
        </w:rPr>
        <w:t>Tables</w:t>
      </w:r>
    </w:p>
    <w:p w:rsidR="00134BD6" w:rsidRPr="003D14D6" w:rsidRDefault="004D328D" w:rsidP="001528B7">
      <w:pPr>
        <w:pStyle w:val="Compact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Data </w:t>
      </w:r>
      <w:r w:rsidR="000869CE">
        <w:rPr>
          <w:rFonts w:asciiTheme="majorHAnsi" w:hAnsiTheme="majorHAnsi"/>
        </w:rPr>
        <w:t>Summaries</w:t>
      </w:r>
    </w:p>
    <w:p w:rsidR="008867D9" w:rsidRPr="003D14D6" w:rsidRDefault="008867D9" w:rsidP="008867D9">
      <w:pPr>
        <w:pStyle w:val="Compact"/>
        <w:rPr>
          <w:rFonts w:asciiTheme="majorHAnsi" w:hAnsiTheme="majorHAnsi"/>
        </w:rPr>
      </w:pPr>
    </w:p>
    <w:p w:rsidR="00CB3E7D" w:rsidRPr="003D14D6" w:rsidRDefault="00F31678" w:rsidP="008867D9">
      <w:pPr>
        <w:pStyle w:val="Compact"/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Consider the following </w:t>
      </w:r>
      <w:r w:rsidR="005D306B" w:rsidRPr="003D14D6">
        <w:rPr>
          <w:rFonts w:asciiTheme="majorHAnsi" w:hAnsiTheme="majorHAnsi"/>
        </w:rPr>
        <w:t xml:space="preserve">subset of </w:t>
      </w:r>
      <w:r w:rsidRPr="003D14D6">
        <w:rPr>
          <w:rFonts w:asciiTheme="majorHAnsi" w:hAnsiTheme="majorHAnsi"/>
        </w:rPr>
        <w:t>data from a collection of transactions from a grocery store.</w:t>
      </w:r>
      <w:r w:rsidR="008867D9" w:rsidRPr="003D14D6">
        <w:rPr>
          <w:rFonts w:asciiTheme="majorHAnsi" w:hAnsiTheme="majorHAnsi"/>
        </w:rPr>
        <w:br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3330"/>
      </w:tblGrid>
      <w:tr w:rsidR="00F31678" w:rsidRPr="003D14D6" w:rsidTr="00516E7E">
        <w:trPr>
          <w:jc w:val="center"/>
        </w:trPr>
        <w:tc>
          <w:tcPr>
            <w:tcW w:w="1525" w:type="dxa"/>
            <w:shd w:val="clear" w:color="auto" w:fill="F2F2F2" w:themeFill="background1" w:themeFillShade="F2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Transaction ID</w:t>
            </w:r>
          </w:p>
        </w:tc>
        <w:tc>
          <w:tcPr>
            <w:tcW w:w="3330" w:type="dxa"/>
            <w:shd w:val="clear" w:color="auto" w:fill="F2F2F2" w:themeFill="background1" w:themeFillShade="F2"/>
          </w:tcPr>
          <w:p w:rsidR="00F31678" w:rsidRPr="003D14D6" w:rsidRDefault="00516E7E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Items Purchased</w:t>
            </w:r>
          </w:p>
        </w:tc>
      </w:tr>
      <w:tr w:rsidR="00F31678" w:rsidRPr="003D14D6" w:rsidTr="00516E7E">
        <w:trPr>
          <w:jc w:val="center"/>
        </w:trPr>
        <w:tc>
          <w:tcPr>
            <w:tcW w:w="1525" w:type="dxa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1</w:t>
            </w:r>
          </w:p>
        </w:tc>
        <w:tc>
          <w:tcPr>
            <w:tcW w:w="3330" w:type="dxa"/>
          </w:tcPr>
          <w:p w:rsidR="00F31678" w:rsidRPr="003D14D6" w:rsidRDefault="00F31678" w:rsidP="00F31678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{Bread</w:t>
            </w:r>
            <w:r w:rsidR="004E7188" w:rsidRPr="003D14D6">
              <w:rPr>
                <w:rFonts w:asciiTheme="majorHAnsi" w:hAnsiTheme="majorHAnsi"/>
              </w:rPr>
              <w:t xml:space="preserve">, </w:t>
            </w:r>
            <w:r w:rsidRPr="003D14D6">
              <w:rPr>
                <w:rFonts w:asciiTheme="majorHAnsi" w:hAnsiTheme="majorHAnsi"/>
              </w:rPr>
              <w:t>Milk}</w:t>
            </w:r>
          </w:p>
        </w:tc>
      </w:tr>
      <w:tr w:rsidR="00F31678" w:rsidRPr="003D14D6" w:rsidTr="00516E7E">
        <w:trPr>
          <w:jc w:val="center"/>
        </w:trPr>
        <w:tc>
          <w:tcPr>
            <w:tcW w:w="1525" w:type="dxa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2</w:t>
            </w:r>
          </w:p>
        </w:tc>
        <w:tc>
          <w:tcPr>
            <w:tcW w:w="3330" w:type="dxa"/>
          </w:tcPr>
          <w:p w:rsidR="00F31678" w:rsidRPr="003D14D6" w:rsidRDefault="00F31678" w:rsidP="004E7188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{</w:t>
            </w:r>
            <w:r w:rsidR="004E7188" w:rsidRPr="003D14D6">
              <w:rPr>
                <w:rFonts w:asciiTheme="majorHAnsi" w:hAnsiTheme="majorHAnsi"/>
              </w:rPr>
              <w:t>Eggs, Ham</w:t>
            </w:r>
            <w:r w:rsidRPr="003D14D6">
              <w:rPr>
                <w:rFonts w:asciiTheme="majorHAnsi" w:hAnsiTheme="majorHAnsi"/>
              </w:rPr>
              <w:t>}</w:t>
            </w:r>
          </w:p>
        </w:tc>
      </w:tr>
      <w:tr w:rsidR="00F31678" w:rsidRPr="003D14D6" w:rsidTr="00516E7E">
        <w:trPr>
          <w:jc w:val="center"/>
        </w:trPr>
        <w:tc>
          <w:tcPr>
            <w:tcW w:w="1525" w:type="dxa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3</w:t>
            </w:r>
          </w:p>
        </w:tc>
        <w:tc>
          <w:tcPr>
            <w:tcW w:w="3330" w:type="dxa"/>
          </w:tcPr>
          <w:p w:rsidR="00F31678" w:rsidRPr="003D14D6" w:rsidRDefault="00F31678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{Bread, Fruit, Milk}</w:t>
            </w:r>
          </w:p>
        </w:tc>
      </w:tr>
      <w:tr w:rsidR="00F31678" w:rsidRPr="003D14D6" w:rsidTr="00516E7E">
        <w:trPr>
          <w:jc w:val="center"/>
        </w:trPr>
        <w:tc>
          <w:tcPr>
            <w:tcW w:w="1525" w:type="dxa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4</w:t>
            </w:r>
          </w:p>
        </w:tc>
        <w:tc>
          <w:tcPr>
            <w:tcW w:w="3330" w:type="dxa"/>
          </w:tcPr>
          <w:p w:rsidR="00F31678" w:rsidRPr="003D14D6" w:rsidRDefault="00F31678" w:rsidP="00516E7E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{</w:t>
            </w:r>
            <w:r w:rsidR="000E6E3C" w:rsidRPr="003D14D6">
              <w:rPr>
                <w:rFonts w:asciiTheme="majorHAnsi" w:hAnsiTheme="majorHAnsi"/>
              </w:rPr>
              <w:t xml:space="preserve">Beer, </w:t>
            </w:r>
            <w:r w:rsidR="00603941" w:rsidRPr="003D14D6">
              <w:rPr>
                <w:rFonts w:asciiTheme="majorHAnsi" w:hAnsiTheme="majorHAnsi"/>
              </w:rPr>
              <w:t xml:space="preserve">Bread, </w:t>
            </w:r>
            <w:r w:rsidRPr="003D14D6">
              <w:rPr>
                <w:rFonts w:asciiTheme="majorHAnsi" w:hAnsiTheme="majorHAnsi"/>
              </w:rPr>
              <w:t xml:space="preserve">Butter, </w:t>
            </w:r>
            <w:r w:rsidR="000B557F" w:rsidRPr="003D14D6">
              <w:rPr>
                <w:rFonts w:asciiTheme="majorHAnsi" w:hAnsiTheme="majorHAnsi"/>
              </w:rPr>
              <w:t xml:space="preserve">Fruit, </w:t>
            </w:r>
            <w:r w:rsidRPr="003D14D6">
              <w:rPr>
                <w:rFonts w:asciiTheme="majorHAnsi" w:hAnsiTheme="majorHAnsi"/>
              </w:rPr>
              <w:t>Soda}</w:t>
            </w:r>
          </w:p>
        </w:tc>
      </w:tr>
      <w:tr w:rsidR="00F31678" w:rsidRPr="003D14D6" w:rsidTr="00516E7E">
        <w:trPr>
          <w:jc w:val="center"/>
        </w:trPr>
        <w:tc>
          <w:tcPr>
            <w:tcW w:w="1525" w:type="dxa"/>
          </w:tcPr>
          <w:p w:rsidR="00F31678" w:rsidRPr="003D14D6" w:rsidRDefault="00F31678" w:rsidP="00F3167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5</w:t>
            </w:r>
          </w:p>
        </w:tc>
        <w:tc>
          <w:tcPr>
            <w:tcW w:w="3330" w:type="dxa"/>
          </w:tcPr>
          <w:p w:rsidR="00F31678" w:rsidRPr="003D14D6" w:rsidRDefault="00F31678" w:rsidP="00516E7E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 xml:space="preserve">{Bread, Fruit, Milk, </w:t>
            </w:r>
            <w:r w:rsidR="00516E7E" w:rsidRPr="003D14D6">
              <w:rPr>
                <w:rFonts w:asciiTheme="majorHAnsi" w:hAnsiTheme="majorHAnsi"/>
              </w:rPr>
              <w:t>Soda</w:t>
            </w:r>
            <w:r w:rsidRPr="003D14D6">
              <w:rPr>
                <w:rFonts w:asciiTheme="majorHAnsi" w:hAnsiTheme="majorHAnsi"/>
              </w:rPr>
              <w:t>}</w:t>
            </w:r>
          </w:p>
        </w:tc>
      </w:tr>
    </w:tbl>
    <w:p w:rsidR="00F31678" w:rsidRPr="003D14D6" w:rsidRDefault="00F31678">
      <w:pPr>
        <w:rPr>
          <w:rFonts w:asciiTheme="majorHAnsi" w:hAnsiTheme="majorHAnsi"/>
        </w:rPr>
      </w:pPr>
    </w:p>
    <w:p w:rsidR="00F31678" w:rsidRPr="003D14D6" w:rsidRDefault="00F31678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Association </w:t>
      </w:r>
      <w:r w:rsidR="00603941" w:rsidRPr="003D14D6">
        <w:rPr>
          <w:rFonts w:asciiTheme="majorHAnsi" w:hAnsiTheme="majorHAnsi"/>
        </w:rPr>
        <w:t>r</w:t>
      </w:r>
      <w:r w:rsidRPr="003D14D6">
        <w:rPr>
          <w:rFonts w:asciiTheme="majorHAnsi" w:hAnsiTheme="majorHAnsi"/>
        </w:rPr>
        <w:t xml:space="preserve">ules are developed </w:t>
      </w:r>
      <w:r w:rsidR="00647CE0" w:rsidRPr="003D14D6">
        <w:rPr>
          <w:rFonts w:asciiTheme="majorHAnsi" w:hAnsiTheme="majorHAnsi"/>
        </w:rPr>
        <w:t xml:space="preserve">under the following guiding principles. 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450"/>
        <w:gridCol w:w="6750"/>
        <w:gridCol w:w="1975"/>
      </w:tblGrid>
      <w:tr w:rsidR="000414D6" w:rsidRPr="003D14D6" w:rsidTr="00E32822">
        <w:trPr>
          <w:trHeight w:val="602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414D6" w:rsidRPr="003D14D6" w:rsidRDefault="000414D6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1.</w:t>
            </w:r>
          </w:p>
        </w:tc>
        <w:tc>
          <w:tcPr>
            <w:tcW w:w="6750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14D6" w:rsidRPr="003D14D6" w:rsidRDefault="000414D6" w:rsidP="00647CE0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 xml:space="preserve">Items </w:t>
            </w:r>
            <w:r w:rsidR="00647CE0" w:rsidRPr="003D14D6">
              <w:rPr>
                <w:rFonts w:asciiTheme="majorHAnsi" w:hAnsiTheme="majorHAnsi"/>
              </w:rPr>
              <w:t>should be</w:t>
            </w:r>
            <w:r w:rsidRPr="003D14D6">
              <w:rPr>
                <w:rFonts w:asciiTheme="majorHAnsi" w:hAnsiTheme="majorHAnsi"/>
              </w:rPr>
              <w:t xml:space="preserve"> purchased somewhat often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14D6" w:rsidRPr="003D14D6" w:rsidRDefault="000414D6" w:rsidP="00603941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Support</w:t>
            </w:r>
          </w:p>
        </w:tc>
      </w:tr>
      <w:tr w:rsidR="000414D6" w:rsidRPr="003D14D6" w:rsidTr="00E32822">
        <w:trPr>
          <w:trHeight w:val="80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414D6" w:rsidRPr="003D14D6" w:rsidRDefault="000414D6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2.</w:t>
            </w:r>
          </w:p>
        </w:tc>
        <w:tc>
          <w:tcPr>
            <w:tcW w:w="6750" w:type="dxa"/>
            <w:tcBorders>
              <w:left w:val="single" w:sz="4" w:space="0" w:color="auto"/>
              <w:right w:val="nil"/>
            </w:tcBorders>
            <w:vAlign w:val="center"/>
          </w:tcPr>
          <w:p w:rsidR="000414D6" w:rsidRPr="003D14D6" w:rsidRDefault="000414D6" w:rsidP="00647CE0">
            <w:pPr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Reliability, i.e. the degree to which one set of items predict</w:t>
            </w:r>
            <w:r w:rsidR="00E82A2F" w:rsidRPr="003D14D6">
              <w:rPr>
                <w:rFonts w:asciiTheme="majorHAnsi" w:hAnsiTheme="majorHAnsi"/>
              </w:rPr>
              <w:t>s</w:t>
            </w:r>
            <w:r w:rsidRPr="003D14D6">
              <w:rPr>
                <w:rFonts w:asciiTheme="majorHAnsi" w:hAnsiTheme="majorHAnsi"/>
              </w:rPr>
              <w:t xml:space="preserve"> the purchase of another set of items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14D6" w:rsidRPr="003D14D6" w:rsidRDefault="000414D6" w:rsidP="00603941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Confidence</w:t>
            </w:r>
          </w:p>
        </w:tc>
      </w:tr>
    </w:tbl>
    <w:p w:rsidR="000B557F" w:rsidRPr="003D14D6" w:rsidRDefault="000B557F">
      <w:pPr>
        <w:rPr>
          <w:rFonts w:asciiTheme="majorHAnsi" w:hAnsiTheme="majorHAnsi"/>
        </w:rPr>
      </w:pPr>
    </w:p>
    <w:p w:rsidR="00CA7BC4" w:rsidRPr="003D14D6" w:rsidRDefault="000B557F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br w:type="page"/>
      </w:r>
      <w:r w:rsidR="00E82A2F" w:rsidRPr="003D14D6">
        <w:rPr>
          <w:rFonts w:asciiTheme="majorHAnsi" w:hAnsiTheme="majorHAnsi"/>
        </w:rPr>
        <w:lastRenderedPageBreak/>
        <w:t xml:space="preserve">Consider the following </w:t>
      </w:r>
      <w:r w:rsidR="00647CE0" w:rsidRPr="003D14D6">
        <w:rPr>
          <w:rFonts w:asciiTheme="majorHAnsi" w:hAnsiTheme="majorHAnsi"/>
        </w:rPr>
        <w:t>association r</w:t>
      </w:r>
      <w:r w:rsidR="00603941" w:rsidRPr="003D14D6">
        <w:rPr>
          <w:rFonts w:asciiTheme="majorHAnsi" w:hAnsiTheme="majorHAnsi"/>
        </w:rPr>
        <w:t xml:space="preserve">ule </w:t>
      </w:r>
      <w:r w:rsidR="00CA7BC4" w:rsidRPr="003D14D6">
        <w:rPr>
          <w:rFonts w:asciiTheme="majorHAnsi" w:hAnsiTheme="majorHAnsi"/>
        </w:rPr>
        <w:t xml:space="preserve">– the purchase of </w:t>
      </w:r>
      <w:r w:rsidR="00B128ED">
        <w:rPr>
          <w:rFonts w:asciiTheme="majorHAnsi" w:hAnsiTheme="majorHAnsi"/>
        </w:rPr>
        <w:t>Bread</w:t>
      </w:r>
      <w:r w:rsidR="00CA7BC4" w:rsidRPr="003D14D6">
        <w:rPr>
          <w:rFonts w:asciiTheme="majorHAnsi" w:hAnsiTheme="majorHAnsi"/>
        </w:rPr>
        <w:t xml:space="preserve"> indicates the purchase of Milk.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3330"/>
      </w:tblGrid>
      <w:tr w:rsidR="004E7188" w:rsidRPr="003D14D6" w:rsidTr="00BC26E0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4E7188" w:rsidRPr="003D14D6" w:rsidRDefault="004E7188" w:rsidP="004E7188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Rule #1</w:t>
            </w:r>
          </w:p>
        </w:tc>
        <w:tc>
          <w:tcPr>
            <w:tcW w:w="3330" w:type="dxa"/>
            <w:vAlign w:val="center"/>
          </w:tcPr>
          <w:p w:rsidR="004E7188" w:rsidRPr="003D14D6" w:rsidRDefault="00937911" w:rsidP="004E7188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Bread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</w:tr>
    </w:tbl>
    <w:p w:rsidR="008867D9" w:rsidRPr="003D14D6" w:rsidRDefault="008867D9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>Compute the support and confidence for this rule.</w:t>
      </w:r>
    </w:p>
    <w:p w:rsidR="00CA7BC4" w:rsidRPr="003D14D6" w:rsidRDefault="004E7188" w:rsidP="008867D9">
      <w:pPr>
        <w:ind w:left="720"/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m:oMathPara>
        <m:oMath>
          <m:r>
            <w:rPr>
              <w:rFonts w:ascii="Cambria Math" w:hAnsi="Cambria Math"/>
            </w:rPr>
            <m:t xml:space="preserve">Support(Bread AND Milk)=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# Bread AND Milk</m:t>
              </m:r>
            </m:num>
            <m:den>
              <m:r>
                <w:rPr>
                  <w:rFonts w:ascii="Cambria Math" w:hAnsi="Cambria Math"/>
                </w:rPr>
                <m:t># Transactions</m:t>
              </m:r>
            </m:den>
          </m:f>
          <m:r>
            <w:rPr>
              <w:rFonts w:ascii="Cambria Math" w:hAnsi="Cambria Math"/>
            </w:rPr>
            <m:t xml:space="preserve">= </m:t>
          </m:r>
        </m:oMath>
      </m:oMathPara>
    </w:p>
    <w:p w:rsidR="00603941" w:rsidRPr="003D14D6" w:rsidRDefault="00603941" w:rsidP="008867D9">
      <w:pPr>
        <w:ind w:left="720"/>
        <w:rPr>
          <w:rFonts w:asciiTheme="majorHAnsi" w:hAnsiTheme="majorHAnsi"/>
        </w:rPr>
      </w:pPr>
    </w:p>
    <w:p w:rsidR="008E3986" w:rsidRPr="003D14D6" w:rsidRDefault="00603941" w:rsidP="008867D9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Confidence of Rule #1=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Support(Bread AND Milk)</m:t>
              </m:r>
            </m:num>
            <m:den>
              <m:r>
                <w:rPr>
                  <w:rFonts w:ascii="Cambria Math" w:hAnsi="Cambria Math"/>
                </w:rPr>
                <m:t>Support(Bread)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8867D9" w:rsidRPr="003D14D6" w:rsidRDefault="008867D9">
      <w:pPr>
        <w:rPr>
          <w:rFonts w:asciiTheme="majorHAnsi" w:hAnsiTheme="majorHAnsi"/>
          <w:u w:val="single"/>
        </w:rPr>
      </w:pPr>
    </w:p>
    <w:p w:rsidR="008E3986" w:rsidRPr="003D14D6" w:rsidRDefault="008E3986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t>Questions</w:t>
      </w:r>
    </w:p>
    <w:p w:rsidR="008E3986" w:rsidRPr="003D14D6" w:rsidRDefault="008E3986" w:rsidP="008E3986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What is the interpretation of the </w:t>
      </w:r>
      <w:proofErr w:type="gramStart"/>
      <w:r w:rsidRPr="003D14D6">
        <w:rPr>
          <w:rFonts w:asciiTheme="majorHAnsi" w:hAnsiTheme="majorHAnsi"/>
        </w:rPr>
        <w:t>Support(</w:t>
      </w:r>
      <w:proofErr w:type="gramEnd"/>
      <w:r w:rsidRPr="003D14D6">
        <w:rPr>
          <w:rFonts w:asciiTheme="majorHAnsi" w:hAnsiTheme="majorHAnsi"/>
        </w:rPr>
        <w:t>Bread AND Milk)?</w:t>
      </w:r>
    </w:p>
    <w:p w:rsidR="008E3986" w:rsidRPr="003D14D6" w:rsidRDefault="004E7188" w:rsidP="008E3986">
      <w:pPr>
        <w:pStyle w:val="ListParagraph"/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</w:p>
    <w:p w:rsidR="008E3986" w:rsidRPr="003D14D6" w:rsidRDefault="008E3986" w:rsidP="008E3986">
      <w:pPr>
        <w:pStyle w:val="ListParagraph"/>
        <w:rPr>
          <w:rFonts w:asciiTheme="majorHAnsi" w:hAnsiTheme="majorHAnsi"/>
        </w:rPr>
      </w:pPr>
    </w:p>
    <w:p w:rsidR="008E3986" w:rsidRPr="003D14D6" w:rsidRDefault="008E3986" w:rsidP="008E3986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>What is the interpretation of Confidence of this rule?  Discuss.</w:t>
      </w:r>
      <w:r w:rsidR="00647CE0" w:rsidRPr="003D14D6">
        <w:rPr>
          <w:rFonts w:asciiTheme="majorHAnsi" w:hAnsiTheme="majorHAnsi"/>
        </w:rPr>
        <w:br/>
      </w:r>
      <w:r w:rsidR="00647CE0" w:rsidRPr="003D14D6">
        <w:rPr>
          <w:rFonts w:asciiTheme="majorHAnsi" w:hAnsiTheme="majorHAnsi"/>
          <w:sz w:val="20"/>
        </w:rPr>
        <w:t xml:space="preserve">Note:  Confidence is simply a conditional probability, </w:t>
      </w:r>
      <w:proofErr w:type="spellStart"/>
      <w:r w:rsidR="00647CE0" w:rsidRPr="003D14D6">
        <w:rPr>
          <w:rFonts w:asciiTheme="majorHAnsi" w:hAnsiTheme="majorHAnsi"/>
          <w:sz w:val="20"/>
        </w:rPr>
        <w:t>i.e</w:t>
      </w:r>
      <w:proofErr w:type="spellEnd"/>
      <w:r w:rsidR="00647CE0" w:rsidRPr="003D14D6">
        <w:rPr>
          <w:rFonts w:asciiTheme="majorHAnsi" w:hAnsiTheme="majorHAnsi"/>
          <w:sz w:val="20"/>
        </w:rPr>
        <w:t xml:space="preserve"> </w:t>
      </w:r>
      <w:proofErr w:type="gramStart"/>
      <w:r w:rsidR="00647CE0" w:rsidRPr="003D14D6">
        <w:rPr>
          <w:rFonts w:asciiTheme="majorHAnsi" w:hAnsiTheme="majorHAnsi"/>
          <w:sz w:val="20"/>
        </w:rPr>
        <w:t>P(</w:t>
      </w:r>
      <w:proofErr w:type="gramEnd"/>
      <w:r w:rsidR="00647CE0" w:rsidRPr="003D14D6">
        <w:rPr>
          <w:rFonts w:asciiTheme="majorHAnsi" w:hAnsiTheme="majorHAnsi"/>
          <w:sz w:val="20"/>
        </w:rPr>
        <w:t>Milk | Bread).</w:t>
      </w:r>
    </w:p>
    <w:p w:rsidR="008E3986" w:rsidRPr="003D14D6" w:rsidRDefault="008E3986">
      <w:pPr>
        <w:rPr>
          <w:rFonts w:asciiTheme="majorHAnsi" w:hAnsiTheme="majorHAnsi"/>
        </w:rPr>
      </w:pPr>
    </w:p>
    <w:p w:rsidR="008867D9" w:rsidRPr="003D14D6" w:rsidRDefault="008867D9">
      <w:pPr>
        <w:rPr>
          <w:rFonts w:asciiTheme="majorHAnsi" w:hAnsiTheme="majorHAnsi"/>
        </w:rPr>
      </w:pPr>
    </w:p>
    <w:p w:rsidR="008867D9" w:rsidRPr="003D14D6" w:rsidRDefault="008867D9">
      <w:pPr>
        <w:rPr>
          <w:rFonts w:asciiTheme="majorHAnsi" w:hAnsiTheme="majorHAnsi"/>
        </w:rPr>
      </w:pPr>
    </w:p>
    <w:p w:rsidR="008E3986" w:rsidRPr="003D14D6" w:rsidRDefault="008E3986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>Consider a second association rule for the purchase of Milk.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3330"/>
      </w:tblGrid>
      <w:tr w:rsidR="004E7188" w:rsidRPr="003D14D6" w:rsidTr="00BC26E0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4E7188" w:rsidRPr="003D14D6" w:rsidRDefault="004E7188" w:rsidP="006E26C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Rule #2</w:t>
            </w:r>
          </w:p>
        </w:tc>
        <w:tc>
          <w:tcPr>
            <w:tcW w:w="3330" w:type="dxa"/>
            <w:vAlign w:val="center"/>
          </w:tcPr>
          <w:p w:rsidR="004E7188" w:rsidRPr="003D14D6" w:rsidRDefault="00937911" w:rsidP="006E26CA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Fruit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</w:tr>
    </w:tbl>
    <w:p w:rsidR="008E3986" w:rsidRPr="003D14D6" w:rsidRDefault="000B557F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w:r w:rsidR="008E3986" w:rsidRPr="003D14D6">
        <w:rPr>
          <w:rFonts w:asciiTheme="majorHAnsi" w:hAnsiTheme="majorHAnsi"/>
        </w:rPr>
        <w:t xml:space="preserve">Compute the </w:t>
      </w:r>
      <w:r w:rsidR="004E7188" w:rsidRPr="003D14D6">
        <w:rPr>
          <w:rFonts w:asciiTheme="majorHAnsi" w:hAnsiTheme="majorHAnsi"/>
        </w:rPr>
        <w:t xml:space="preserve">support and confidence </w:t>
      </w:r>
      <w:r w:rsidR="008E3986" w:rsidRPr="003D14D6">
        <w:rPr>
          <w:rFonts w:asciiTheme="majorHAnsi" w:hAnsiTheme="majorHAnsi"/>
        </w:rPr>
        <w:t>for this rule.</w:t>
      </w:r>
      <w:r w:rsidR="004E7188" w:rsidRPr="003D14D6">
        <w:rPr>
          <w:rFonts w:asciiTheme="majorHAnsi" w:hAnsiTheme="majorHAnsi"/>
        </w:rPr>
        <w:br/>
      </w:r>
    </w:p>
    <w:p w:rsidR="008E3986" w:rsidRPr="003D14D6" w:rsidRDefault="008E3986" w:rsidP="004E7188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Support(Fruit AND Milk)=  </m:t>
          </m:r>
        </m:oMath>
      </m:oMathPara>
    </w:p>
    <w:p w:rsidR="008E3986" w:rsidRPr="003D14D6" w:rsidRDefault="008E3986" w:rsidP="004E7188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Confidence of Rule= </m:t>
          </m:r>
        </m:oMath>
      </m:oMathPara>
    </w:p>
    <w:p w:rsidR="008E3986" w:rsidRPr="003D14D6" w:rsidRDefault="008E3986">
      <w:pPr>
        <w:rPr>
          <w:rFonts w:asciiTheme="majorHAnsi" w:hAnsiTheme="majorHAnsi"/>
        </w:rPr>
      </w:pPr>
    </w:p>
    <w:p w:rsidR="008E3986" w:rsidRPr="003D14D6" w:rsidRDefault="008E3986" w:rsidP="008E3986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t>Question</w:t>
      </w:r>
    </w:p>
    <w:p w:rsidR="008E3986" w:rsidRPr="003D14D6" w:rsidRDefault="008729EB" w:rsidP="006E26CA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>Why might Rule #1</w:t>
      </w:r>
      <w:r w:rsidR="005A62E1" w:rsidRPr="003D14D6">
        <w:rPr>
          <w:rFonts w:asciiTheme="majorHAnsi" w:hAnsiTheme="majorHAnsi"/>
        </w:rPr>
        <w:t xml:space="preserve"> be </w:t>
      </w:r>
      <w:r w:rsidRPr="003D14D6">
        <w:rPr>
          <w:rFonts w:asciiTheme="majorHAnsi" w:hAnsiTheme="majorHAnsi"/>
        </w:rPr>
        <w:t>considered “better” than Rule #2</w:t>
      </w:r>
      <w:r w:rsidR="005A62E1" w:rsidRPr="003D14D6">
        <w:rPr>
          <w:rFonts w:asciiTheme="majorHAnsi" w:hAnsiTheme="majorHAnsi"/>
        </w:rPr>
        <w:t xml:space="preserve"> when interest lies in the purchase of Milk? </w:t>
      </w:r>
    </w:p>
    <w:p w:rsidR="00F62103" w:rsidRPr="003D14D6" w:rsidRDefault="00F62103" w:rsidP="00F62103">
      <w:pPr>
        <w:rPr>
          <w:rFonts w:asciiTheme="majorHAnsi" w:hAnsiTheme="majorHAnsi"/>
        </w:rPr>
      </w:pPr>
    </w:p>
    <w:p w:rsidR="008729EB" w:rsidRPr="003D14D6" w:rsidRDefault="008729EB" w:rsidP="008729EB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lastRenderedPageBreak/>
        <w:t>Consider a third association rule for the purchase of Milk.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3330"/>
      </w:tblGrid>
      <w:tr w:rsidR="008729EB" w:rsidRPr="003D14D6" w:rsidTr="006E26CA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8729EB" w:rsidRPr="003D14D6" w:rsidRDefault="008729EB" w:rsidP="008729EB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Rule #3</w:t>
            </w:r>
          </w:p>
        </w:tc>
        <w:tc>
          <w:tcPr>
            <w:tcW w:w="3330" w:type="dxa"/>
            <w:vAlign w:val="center"/>
          </w:tcPr>
          <w:p w:rsidR="008729EB" w:rsidRPr="003D14D6" w:rsidRDefault="00937911" w:rsidP="006E26CA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Bread, Fruit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</w:tr>
    </w:tbl>
    <w:p w:rsidR="008729EB" w:rsidRPr="003D14D6" w:rsidRDefault="008729EB" w:rsidP="008729EB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  <w:t>Compute the support and confidence for this rule.</w:t>
      </w:r>
      <w:r w:rsidRPr="003D14D6">
        <w:rPr>
          <w:rFonts w:asciiTheme="majorHAnsi" w:hAnsiTheme="majorHAnsi"/>
        </w:rPr>
        <w:br/>
      </w:r>
    </w:p>
    <w:p w:rsidR="008729EB" w:rsidRPr="003D14D6" w:rsidRDefault="008729EB" w:rsidP="008729EB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Support(Bread, Fruit, AND Milk)=  </m:t>
          </m:r>
        </m:oMath>
      </m:oMathPara>
    </w:p>
    <w:p w:rsidR="008729EB" w:rsidRPr="003D14D6" w:rsidRDefault="008729EB" w:rsidP="008729EB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Confidence of Rule= </m:t>
          </m:r>
        </m:oMath>
      </m:oMathPara>
    </w:p>
    <w:p w:rsidR="00F62103" w:rsidRPr="003D14D6" w:rsidRDefault="00F62103" w:rsidP="00F62103">
      <w:pPr>
        <w:rPr>
          <w:rFonts w:asciiTheme="majorHAnsi" w:hAnsiTheme="majorHAnsi"/>
        </w:rPr>
      </w:pPr>
    </w:p>
    <w:p w:rsidR="008772BA" w:rsidRPr="003D14D6" w:rsidRDefault="00EF2FBB" w:rsidP="00F62103">
      <w:pPr>
        <w:rPr>
          <w:rFonts w:asciiTheme="majorHAnsi" w:hAnsiTheme="majorHAnsi"/>
        </w:rPr>
      </w:pPr>
      <w:r w:rsidRPr="003D14D6">
        <w:rPr>
          <w:rFonts w:asciiTheme="majorHAnsi" w:hAnsiTheme="majorHAnsi"/>
          <w:b/>
        </w:rPr>
        <w:t xml:space="preserve">Lift </w:t>
      </w:r>
      <w:r w:rsidRPr="003D14D6">
        <w:rPr>
          <w:rFonts w:asciiTheme="majorHAnsi" w:hAnsiTheme="majorHAnsi"/>
        </w:rPr>
        <w:t>is another measure</w:t>
      </w:r>
      <w:r w:rsidR="008772BA" w:rsidRPr="003D14D6">
        <w:rPr>
          <w:rFonts w:asciiTheme="majorHAnsi" w:hAnsiTheme="majorHAnsi"/>
        </w:rPr>
        <w:t xml:space="preserve"> often considered when evaluating </w:t>
      </w:r>
      <w:r w:rsidRPr="003D14D6">
        <w:rPr>
          <w:rFonts w:asciiTheme="majorHAnsi" w:hAnsiTheme="majorHAnsi"/>
        </w:rPr>
        <w:t>rules of association.</w:t>
      </w:r>
    </w:p>
    <w:p w:rsidR="008772BA" w:rsidRPr="003D14D6" w:rsidRDefault="00EF2FBB" w:rsidP="008772BA">
      <w:pPr>
        <w:ind w:left="720"/>
        <w:rPr>
          <w:rFonts w:asciiTheme="majorHAnsi" w:hAnsiTheme="majorHAnsi"/>
        </w:rPr>
      </w:pPr>
      <m:oMathPara>
        <m:oMath>
          <m:r>
            <w:rPr>
              <w:rFonts w:ascii="Cambria Math" w:hAnsi="Cambria Math"/>
            </w:rPr>
            <m:t xml:space="preserve">Lift(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Bread</m:t>
              </m:r>
            </m:e>
          </m:d>
          <m:r>
            <w:rPr>
              <w:rFonts w:ascii="Cambria Math" w:hAnsi="Cambria Math"/>
            </w:rPr>
            <m:t>→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Milk</m:t>
              </m:r>
            </m:e>
          </m:d>
          <m:r>
            <w:rPr>
              <w:rFonts w:ascii="Cambria Math" w:hAnsi="Cambria Math"/>
            </w:rPr>
            <m:t xml:space="preserve"> )=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Confidence(Bread AND Milk)</m:t>
              </m:r>
            </m:num>
            <m:den>
              <m:r>
                <w:rPr>
                  <w:rFonts w:ascii="Cambria Math" w:hAnsi="Cambria Math"/>
                </w:rPr>
                <m:t>Support(Milk)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P(Milk|Bread)</m:t>
              </m:r>
            </m:num>
            <m:den>
              <m:r>
                <w:rPr>
                  <w:rFonts w:ascii="Cambria Math" w:hAnsi="Cambria Math"/>
                </w:rPr>
                <m:t>P(Milk)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E32822" w:rsidRPr="003D14D6" w:rsidRDefault="00E32822" w:rsidP="00F62103">
      <w:pPr>
        <w:rPr>
          <w:rFonts w:asciiTheme="majorHAnsi" w:hAnsiTheme="majorHAnsi"/>
        </w:rPr>
      </w:pPr>
    </w:p>
    <w:p w:rsidR="00EF2FBB" w:rsidRPr="003D14D6" w:rsidRDefault="00EF2FBB" w:rsidP="00F62103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>For our example, r</w:t>
      </w:r>
      <w:r w:rsidR="008772BA" w:rsidRPr="003D14D6">
        <w:rPr>
          <w:rFonts w:asciiTheme="majorHAnsi" w:hAnsiTheme="majorHAnsi"/>
        </w:rPr>
        <w:t xml:space="preserve">ealize </w:t>
      </w:r>
      <w:r w:rsidRPr="003D14D6">
        <w:rPr>
          <w:rFonts w:asciiTheme="majorHAnsi" w:hAnsiTheme="majorHAnsi"/>
        </w:rPr>
        <w:t xml:space="preserve">that </w:t>
      </w:r>
      <w:r w:rsidR="008772BA" w:rsidRPr="003D14D6">
        <w:rPr>
          <w:rFonts w:asciiTheme="majorHAnsi" w:hAnsiTheme="majorHAnsi"/>
        </w:rPr>
        <w:t xml:space="preserve">the support for Milk is fairly large.  </w:t>
      </w:r>
      <w:proofErr w:type="spellStart"/>
      <w:r w:rsidRPr="003D14D6">
        <w:rPr>
          <w:rFonts w:asciiTheme="majorHAnsi" w:hAnsiTheme="majorHAnsi"/>
        </w:rPr>
        <w:t>i.e</w:t>
      </w:r>
      <w:proofErr w:type="spellEnd"/>
      <w:r w:rsidRPr="003D14D6">
        <w:rPr>
          <w:rFonts w:asciiTheme="majorHAnsi" w:hAnsiTheme="majorHAnsi"/>
        </w:rPr>
        <w:t>, M</w:t>
      </w:r>
      <w:r w:rsidR="008772BA" w:rsidRPr="003D14D6">
        <w:rPr>
          <w:rFonts w:asciiTheme="majorHAnsi" w:hAnsiTheme="majorHAnsi"/>
        </w:rPr>
        <w:t xml:space="preserve">ilk </w:t>
      </w:r>
      <w:r w:rsidRPr="003D14D6">
        <w:rPr>
          <w:rFonts w:asciiTheme="majorHAnsi" w:hAnsiTheme="majorHAnsi"/>
        </w:rPr>
        <w:t>was purchased in 6</w:t>
      </w:r>
      <w:r w:rsidR="008772BA" w:rsidRPr="003D14D6">
        <w:rPr>
          <w:rFonts w:asciiTheme="majorHAnsi" w:hAnsiTheme="majorHAnsi"/>
        </w:rPr>
        <w:t xml:space="preserve">0% </w:t>
      </w:r>
      <w:r w:rsidRPr="003D14D6">
        <w:rPr>
          <w:rFonts w:asciiTheme="majorHAnsi" w:hAnsiTheme="majorHAnsi"/>
        </w:rPr>
        <w:t>of the transactions</w:t>
      </w:r>
      <w:r w:rsidR="008772BA" w:rsidRPr="003D14D6">
        <w:rPr>
          <w:rFonts w:asciiTheme="majorHAnsi" w:hAnsiTheme="majorHAnsi"/>
        </w:rPr>
        <w:t xml:space="preserve">.  </w:t>
      </w:r>
      <w:r w:rsidRPr="003D14D6">
        <w:rPr>
          <w:rFonts w:asciiTheme="majorHAnsi" w:hAnsiTheme="majorHAnsi"/>
        </w:rPr>
        <w:t xml:space="preserve">This </w:t>
      </w:r>
      <w:r w:rsidR="008772BA" w:rsidRPr="003D14D6">
        <w:rPr>
          <w:rFonts w:asciiTheme="majorHAnsi" w:hAnsiTheme="majorHAnsi"/>
        </w:rPr>
        <w:t xml:space="preserve">provides a baseline </w:t>
      </w:r>
      <w:r w:rsidR="00E32822" w:rsidRPr="003D14D6">
        <w:rPr>
          <w:rFonts w:asciiTheme="majorHAnsi" w:hAnsiTheme="majorHAnsi"/>
        </w:rPr>
        <w:t xml:space="preserve">value </w:t>
      </w:r>
      <w:r w:rsidR="008772BA" w:rsidRPr="003D14D6">
        <w:rPr>
          <w:rFonts w:asciiTheme="majorHAnsi" w:hAnsiTheme="majorHAnsi"/>
        </w:rPr>
        <w:t xml:space="preserve">for </w:t>
      </w:r>
      <w:r w:rsidRPr="003D14D6">
        <w:rPr>
          <w:rFonts w:asciiTheme="majorHAnsi" w:hAnsiTheme="majorHAnsi"/>
        </w:rPr>
        <w:t xml:space="preserve">confidence.  That is, </w:t>
      </w:r>
      <w:r w:rsidR="00E32822" w:rsidRPr="003D14D6">
        <w:rPr>
          <w:rFonts w:asciiTheme="majorHAnsi" w:hAnsiTheme="majorHAnsi"/>
        </w:rPr>
        <w:t xml:space="preserve">rules that exceed this value indicate gains when </w:t>
      </w:r>
      <w:r w:rsidRPr="003D14D6">
        <w:rPr>
          <w:rFonts w:asciiTheme="majorHAnsi" w:hAnsiTheme="majorHAnsi"/>
        </w:rPr>
        <w:t xml:space="preserve">considering the association provided by the rule.  </w:t>
      </w:r>
      <w:r w:rsidR="00F47ED6" w:rsidRPr="003D14D6">
        <w:rPr>
          <w:rFonts w:asciiTheme="majorHAnsi" w:hAnsiTheme="majorHAnsi"/>
        </w:rPr>
        <w:t xml:space="preserve">When the lift of a rule is near 1, then the rule provides little </w:t>
      </w:r>
      <w:r w:rsidR="00E32822" w:rsidRPr="003D14D6">
        <w:rPr>
          <w:rFonts w:asciiTheme="majorHAnsi" w:hAnsiTheme="majorHAnsi"/>
        </w:rPr>
        <w:t>information</w:t>
      </w:r>
      <w:r w:rsidR="00F47ED6" w:rsidRPr="003D14D6">
        <w:rPr>
          <w:rFonts w:asciiTheme="majorHAnsi" w:hAnsiTheme="majorHAnsi"/>
        </w:rPr>
        <w:t xml:space="preserve"> to understanding the purchase of the item.</w:t>
      </w:r>
    </w:p>
    <w:p w:rsidR="00EF2FBB" w:rsidRPr="003D14D6" w:rsidRDefault="00EF2FBB" w:rsidP="00EF2FBB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m:t>Lift&gt;1</m:t>
        </m:r>
      </m:oMath>
      <w:r w:rsidRPr="003D14D6">
        <w:rPr>
          <w:rFonts w:asciiTheme="majorHAnsi" w:hAnsiTheme="majorHAnsi"/>
        </w:rPr>
        <w:t xml:space="preserve"> </w:t>
      </w:r>
      <w:r w:rsidR="00E32822" w:rsidRPr="003D14D6">
        <w:rPr>
          <w:rFonts w:asciiTheme="majorHAnsi" w:hAnsiTheme="majorHAnsi"/>
        </w:rPr>
        <w:t>implies</w:t>
      </w:r>
      <w:r w:rsidRPr="003D14D6">
        <w:rPr>
          <w:rFonts w:asciiTheme="majorHAnsi" w:hAnsiTheme="majorHAnsi"/>
        </w:rPr>
        <w:t xml:space="preserve"> positive association between items </w:t>
      </w:r>
    </w:p>
    <w:p w:rsidR="00EF2FBB" w:rsidRPr="003D14D6" w:rsidRDefault="00EF2FBB" w:rsidP="00EF2FBB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m:t>Lift≈1</m:t>
        </m:r>
      </m:oMath>
      <w:r w:rsidRPr="003D14D6">
        <w:rPr>
          <w:rFonts w:asciiTheme="majorHAnsi" w:hAnsiTheme="majorHAnsi"/>
        </w:rPr>
        <w:t xml:space="preserve"> </w:t>
      </w:r>
      <w:r w:rsidR="00E32822" w:rsidRPr="003D14D6">
        <w:rPr>
          <w:rFonts w:asciiTheme="majorHAnsi" w:hAnsiTheme="majorHAnsi"/>
        </w:rPr>
        <w:t xml:space="preserve">implies </w:t>
      </w:r>
      <w:r w:rsidRPr="003D14D6">
        <w:rPr>
          <w:rFonts w:asciiTheme="majorHAnsi" w:hAnsiTheme="majorHAnsi"/>
        </w:rPr>
        <w:t xml:space="preserve">no association between items </w:t>
      </w:r>
    </w:p>
    <w:p w:rsidR="008729EB" w:rsidRPr="003D14D6" w:rsidRDefault="00EF2FBB" w:rsidP="00F62103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m:t>Lift&lt;1</m:t>
        </m:r>
      </m:oMath>
      <w:r w:rsidRPr="003D14D6">
        <w:rPr>
          <w:rFonts w:asciiTheme="majorHAnsi" w:hAnsiTheme="majorHAnsi"/>
        </w:rPr>
        <w:t xml:space="preserve"> </w:t>
      </w:r>
      <w:r w:rsidR="00E32822" w:rsidRPr="003D14D6">
        <w:rPr>
          <w:rFonts w:asciiTheme="majorHAnsi" w:hAnsiTheme="majorHAnsi"/>
        </w:rPr>
        <w:t xml:space="preserve">implies </w:t>
      </w:r>
      <w:r w:rsidRPr="003D14D6">
        <w:rPr>
          <w:rFonts w:asciiTheme="majorHAnsi" w:hAnsiTheme="majorHAnsi"/>
        </w:rPr>
        <w:t xml:space="preserve">negative association between items </w:t>
      </w:r>
    </w:p>
    <w:p w:rsidR="00F47ED6" w:rsidRPr="003D14D6" w:rsidRDefault="00F47ED6" w:rsidP="00F47ED6">
      <w:pPr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1246"/>
        <w:gridCol w:w="1586"/>
        <w:gridCol w:w="1586"/>
      </w:tblGrid>
      <w:tr w:rsidR="008772BA" w:rsidRPr="003D14D6" w:rsidTr="006E26CA">
        <w:trPr>
          <w:jc w:val="center"/>
        </w:trPr>
        <w:tc>
          <w:tcPr>
            <w:tcW w:w="3116" w:type="dxa"/>
            <w:shd w:val="clear" w:color="auto" w:fill="F2F2F2" w:themeFill="background1" w:themeFillShade="F2"/>
          </w:tcPr>
          <w:p w:rsidR="008772BA" w:rsidRPr="003D14D6" w:rsidRDefault="008772BA" w:rsidP="008729EB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Rule</w:t>
            </w:r>
          </w:p>
        </w:tc>
        <w:tc>
          <w:tcPr>
            <w:tcW w:w="1246" w:type="dxa"/>
            <w:shd w:val="clear" w:color="auto" w:fill="F2F2F2" w:themeFill="background1" w:themeFillShade="F2"/>
          </w:tcPr>
          <w:p w:rsidR="008772BA" w:rsidRPr="003D14D6" w:rsidRDefault="008772BA" w:rsidP="008729EB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Support</w:t>
            </w:r>
          </w:p>
        </w:tc>
        <w:tc>
          <w:tcPr>
            <w:tcW w:w="1586" w:type="dxa"/>
            <w:shd w:val="clear" w:color="auto" w:fill="F2F2F2" w:themeFill="background1" w:themeFillShade="F2"/>
          </w:tcPr>
          <w:p w:rsidR="008772BA" w:rsidRPr="003D14D6" w:rsidRDefault="008772BA" w:rsidP="008729EB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Confidence</w:t>
            </w:r>
          </w:p>
        </w:tc>
        <w:tc>
          <w:tcPr>
            <w:tcW w:w="1586" w:type="dxa"/>
            <w:shd w:val="clear" w:color="auto" w:fill="F2F2F2" w:themeFill="background1" w:themeFillShade="F2"/>
          </w:tcPr>
          <w:p w:rsidR="008772BA" w:rsidRPr="003D14D6" w:rsidRDefault="008772BA" w:rsidP="008729EB">
            <w:pPr>
              <w:jc w:val="center"/>
              <w:rPr>
                <w:rFonts w:asciiTheme="majorHAnsi" w:hAnsiTheme="majorHAnsi"/>
                <w:b/>
              </w:rPr>
            </w:pPr>
            <w:r w:rsidRPr="003D14D6">
              <w:rPr>
                <w:rFonts w:asciiTheme="majorHAnsi" w:hAnsiTheme="majorHAnsi"/>
                <w:b/>
              </w:rPr>
              <w:t>Lift</w:t>
            </w:r>
          </w:p>
        </w:tc>
      </w:tr>
      <w:tr w:rsidR="008772BA" w:rsidRPr="003D14D6" w:rsidTr="008772BA">
        <w:trPr>
          <w:jc w:val="center"/>
        </w:trPr>
        <w:tc>
          <w:tcPr>
            <w:tcW w:w="311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Bread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  <w:tc>
          <w:tcPr>
            <w:tcW w:w="124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72BA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72BA">
            <w:pPr>
              <w:jc w:val="center"/>
              <w:rPr>
                <w:rFonts w:asciiTheme="majorHAnsi" w:eastAsia="Cambria" w:hAnsiTheme="majorHAns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=1.25</m:t>
                </m:r>
              </m:oMath>
            </m:oMathPara>
          </w:p>
        </w:tc>
      </w:tr>
      <w:tr w:rsidR="008772BA" w:rsidRPr="003D14D6" w:rsidTr="008772BA">
        <w:trPr>
          <w:jc w:val="center"/>
        </w:trPr>
        <w:tc>
          <w:tcPr>
            <w:tcW w:w="311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Fruit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  <w:tc>
          <w:tcPr>
            <w:tcW w:w="124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72BA">
            <w:pPr>
              <w:jc w:val="center"/>
              <w:rPr>
                <w:rFonts w:asciiTheme="majorHAnsi" w:eastAsia="Cambria" w:hAnsiTheme="majorHAns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=1.11</m:t>
                </m:r>
              </m:oMath>
            </m:oMathPara>
          </w:p>
        </w:tc>
      </w:tr>
      <w:tr w:rsidR="008772BA" w:rsidRPr="003D14D6" w:rsidTr="008772BA">
        <w:trPr>
          <w:jc w:val="center"/>
        </w:trPr>
        <w:tc>
          <w:tcPr>
            <w:tcW w:w="311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Bread, Fruit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Milk</m:t>
                    </m:r>
                  </m:e>
                </m:d>
              </m:oMath>
            </m:oMathPara>
          </w:p>
        </w:tc>
        <w:tc>
          <w:tcPr>
            <w:tcW w:w="124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586" w:type="dxa"/>
            <w:vAlign w:val="center"/>
          </w:tcPr>
          <w:p w:rsidR="008772BA" w:rsidRPr="003D14D6" w:rsidRDefault="00937911" w:rsidP="008729EB">
            <w:pPr>
              <w:jc w:val="center"/>
              <w:rPr>
                <w:rFonts w:asciiTheme="majorHAnsi" w:eastAsia="Cambria" w:hAnsiTheme="majorHAns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</w:rPr>
                  <m:t>=1.11</m:t>
                </m:r>
              </m:oMath>
            </m:oMathPara>
          </w:p>
        </w:tc>
      </w:tr>
    </w:tbl>
    <w:p w:rsidR="008729EB" w:rsidRPr="003D14D6" w:rsidRDefault="008729EB" w:rsidP="00F62103">
      <w:pPr>
        <w:rPr>
          <w:rFonts w:asciiTheme="majorHAnsi" w:hAnsiTheme="majorHAnsi"/>
        </w:rPr>
      </w:pPr>
    </w:p>
    <w:p w:rsidR="00F47ED6" w:rsidRPr="003D14D6" w:rsidRDefault="00F47ED6">
      <w:pPr>
        <w:spacing w:after="200"/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br w:type="page"/>
      </w:r>
    </w:p>
    <w:p w:rsidR="00F62103" w:rsidRPr="003D14D6" w:rsidRDefault="00603B98" w:rsidP="00F62103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lastRenderedPageBreak/>
        <w:br/>
      </w:r>
      <w:r w:rsidR="003C5A50" w:rsidRPr="003D14D6">
        <w:rPr>
          <w:rFonts w:asciiTheme="majorHAnsi" w:hAnsiTheme="majorHAnsi"/>
          <w:u w:val="single"/>
        </w:rPr>
        <w:t xml:space="preserve">Some </w:t>
      </w:r>
      <w:r w:rsidR="008D1B59" w:rsidRPr="003D14D6">
        <w:rPr>
          <w:rFonts w:asciiTheme="majorHAnsi" w:hAnsiTheme="majorHAnsi"/>
          <w:u w:val="single"/>
        </w:rPr>
        <w:t>Comments</w:t>
      </w:r>
    </w:p>
    <w:p w:rsidR="00F62103" w:rsidRPr="003D14D6" w:rsidRDefault="00F62103" w:rsidP="00F62103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Association rules with no support have zero confidence.  E.g. Beer is never purchased </w:t>
      </w:r>
      <w:r w:rsidR="00FC1655" w:rsidRPr="003D14D6">
        <w:rPr>
          <w:rFonts w:asciiTheme="majorHAnsi" w:hAnsiTheme="majorHAnsi"/>
        </w:rPr>
        <w:t>with</w:t>
      </w:r>
      <w:r w:rsidRPr="003D14D6">
        <w:rPr>
          <w:rFonts w:asciiTheme="majorHAnsi" w:hAnsiTheme="majorHAnsi"/>
        </w:rPr>
        <w:t xml:space="preserve"> Milk, so the rule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Beer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Milk</m:t>
            </m:r>
          </m:e>
        </m:d>
      </m:oMath>
      <w:r w:rsidRPr="003D14D6">
        <w:rPr>
          <w:rFonts w:asciiTheme="majorHAnsi" w:hAnsiTheme="majorHAnsi"/>
        </w:rPr>
        <w:t xml:space="preserve"> should not be considered.</w:t>
      </w:r>
      <w:r w:rsidR="008D1B59" w:rsidRPr="003D14D6">
        <w:rPr>
          <w:rFonts w:asciiTheme="majorHAnsi" w:hAnsiTheme="majorHAnsi"/>
        </w:rPr>
        <w:br/>
      </w:r>
    </w:p>
    <w:p w:rsidR="00346E11" w:rsidRPr="003D14D6" w:rsidRDefault="00FC1655" w:rsidP="006E26CA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The confidence of a rule should not be </w:t>
      </w:r>
      <w:r w:rsidR="00F62103" w:rsidRPr="003D14D6">
        <w:rPr>
          <w:rFonts w:asciiTheme="majorHAnsi" w:hAnsiTheme="majorHAnsi"/>
        </w:rPr>
        <w:t>considered in</w:t>
      </w:r>
      <w:r w:rsidRPr="003D14D6">
        <w:rPr>
          <w:rFonts w:asciiTheme="majorHAnsi" w:hAnsiTheme="majorHAnsi"/>
        </w:rPr>
        <w:t xml:space="preserve">dependent of </w:t>
      </w:r>
      <w:proofErr w:type="spellStart"/>
      <w:proofErr w:type="gramStart"/>
      <w:r w:rsidRPr="003D14D6">
        <w:rPr>
          <w:rFonts w:asciiTheme="majorHAnsi" w:hAnsiTheme="majorHAnsi"/>
        </w:rPr>
        <w:t>it’s</w:t>
      </w:r>
      <w:proofErr w:type="spellEnd"/>
      <w:proofErr w:type="gramEnd"/>
      <w:r w:rsidRPr="003D14D6">
        <w:rPr>
          <w:rFonts w:asciiTheme="majorHAnsi" w:hAnsiTheme="majorHAnsi"/>
        </w:rPr>
        <w:t xml:space="preserve"> support.  </w:t>
      </w:r>
      <w:r w:rsidR="00F62103" w:rsidRPr="003D14D6">
        <w:rPr>
          <w:rFonts w:asciiTheme="majorHAnsi" w:hAnsiTheme="majorHAnsi"/>
        </w:rPr>
        <w:t xml:space="preserve">For example, the rule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Eggs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Ham</m:t>
            </m:r>
          </m:e>
        </m:d>
      </m:oMath>
      <w:r w:rsidRPr="003D14D6">
        <w:rPr>
          <w:rFonts w:asciiTheme="majorHAnsi" w:hAnsiTheme="majorHAnsi"/>
        </w:rPr>
        <w:t xml:space="preserve"> has Confidence = 1.  That is, 100% of the time eggs were purchased, so </w:t>
      </w:r>
      <w:r w:rsidR="005B6732" w:rsidRPr="003D14D6">
        <w:rPr>
          <w:rFonts w:asciiTheme="majorHAnsi" w:hAnsiTheme="majorHAnsi"/>
        </w:rPr>
        <w:t xml:space="preserve">was Ham.  However, this rule has very </w:t>
      </w:r>
      <w:r w:rsidRPr="003D14D6">
        <w:rPr>
          <w:rFonts w:asciiTheme="majorHAnsi" w:hAnsiTheme="majorHAnsi"/>
        </w:rPr>
        <w:t xml:space="preserve">low support as Eggs and Ham were only purchased once. </w:t>
      </w:r>
      <w:r w:rsidR="00F62103" w:rsidRPr="003D14D6">
        <w:rPr>
          <w:rFonts w:asciiTheme="majorHAnsi" w:hAnsiTheme="majorHAnsi"/>
        </w:rPr>
        <w:t xml:space="preserve"> </w:t>
      </w:r>
    </w:p>
    <w:p w:rsidR="00395524" w:rsidRPr="003D14D6" w:rsidRDefault="00395524" w:rsidP="00395524">
      <w:pPr>
        <w:pStyle w:val="ListParagraph"/>
        <w:rPr>
          <w:rFonts w:asciiTheme="majorHAnsi" w:hAnsiTheme="majorHAnsi"/>
        </w:rPr>
      </w:pPr>
    </w:p>
    <w:p w:rsidR="00395524" w:rsidRPr="003D14D6" w:rsidRDefault="00395524" w:rsidP="006E26CA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Association rules are not invariant.  For example, </w:t>
      </w:r>
      <w:r w:rsidR="00E32822" w:rsidRPr="003D14D6">
        <w:rPr>
          <w:rFonts w:asciiTheme="majorHAnsi" w:hAnsiTheme="majorHAnsi"/>
        </w:rPr>
        <w:t xml:space="preserve">the confidence for the </w:t>
      </w:r>
      <w:r w:rsidRPr="003D14D6">
        <w:rPr>
          <w:rFonts w:asciiTheme="majorHAnsi" w:hAnsiTheme="majorHAnsi"/>
        </w:rPr>
        <w:t xml:space="preserve">rule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Bread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Milk</m:t>
            </m:r>
          </m:e>
        </m:d>
      </m:oMath>
      <w:r w:rsidRPr="003D14D6">
        <w:rPr>
          <w:rFonts w:asciiTheme="majorHAnsi" w:hAnsiTheme="majorHAnsi"/>
        </w:rPr>
        <w:t xml:space="preserve"> </w:t>
      </w:r>
      <w:r w:rsidR="00E32822" w:rsidRPr="003D14D6">
        <w:rPr>
          <w:rFonts w:asciiTheme="majorHAnsi" w:hAnsiTheme="majorHAnsi"/>
        </w:rPr>
        <w:t xml:space="preserve">is different than </w:t>
      </w:r>
      <w:r w:rsidRPr="003D14D6">
        <w:rPr>
          <w:rFonts w:asciiTheme="majorHAnsi" w:hAnsiTheme="majorHAnsi"/>
        </w:rPr>
        <w:t xml:space="preserve">the confidence of </w:t>
      </w:r>
      <w:r w:rsidR="00E32822" w:rsidRPr="003D14D6">
        <w:rPr>
          <w:rFonts w:asciiTheme="majorHAnsi" w:hAnsiTheme="majorHAnsi"/>
        </w:rPr>
        <w:t xml:space="preserve">the </w:t>
      </w:r>
      <w:proofErr w:type="gramStart"/>
      <w:r w:rsidRPr="003D14D6">
        <w:rPr>
          <w:rFonts w:asciiTheme="majorHAnsi" w:hAnsiTheme="majorHAnsi"/>
        </w:rPr>
        <w:t xml:space="preserve">rule </w:t>
      </w:r>
      <w:proofErr w:type="gramEnd"/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Milk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Bread</m:t>
            </m:r>
          </m:e>
        </m:d>
      </m:oMath>
      <w:r w:rsidRPr="003D14D6">
        <w:rPr>
          <w:rFonts w:asciiTheme="majorHAnsi" w:hAnsiTheme="majorHAnsi"/>
        </w:rPr>
        <w:t>.</w:t>
      </w:r>
    </w:p>
    <w:p w:rsidR="005B6732" w:rsidRPr="003D14D6" w:rsidRDefault="005B6732">
      <w:pPr>
        <w:spacing w:after="200"/>
        <w:rPr>
          <w:rFonts w:asciiTheme="majorHAnsi" w:hAnsiTheme="majorHAnsi"/>
          <w:u w:val="single"/>
        </w:rPr>
      </w:pPr>
    </w:p>
    <w:p w:rsidR="00516E7E" w:rsidRPr="003D14D6" w:rsidRDefault="00516E7E" w:rsidP="00ED1D6A">
      <w:pPr>
        <w:spacing w:after="200"/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t>Common Data Structure</w:t>
      </w:r>
    </w:p>
    <w:tbl>
      <w:tblPr>
        <w:tblStyle w:val="TableGrid"/>
        <w:tblW w:w="81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720"/>
        <w:gridCol w:w="4218"/>
      </w:tblGrid>
      <w:tr w:rsidR="000B557F" w:rsidRPr="003D14D6" w:rsidTr="00ED1D6A">
        <w:trPr>
          <w:jc w:val="center"/>
        </w:trPr>
        <w:tc>
          <w:tcPr>
            <w:tcW w:w="2957" w:type="dxa"/>
          </w:tcPr>
          <w:p w:rsidR="00ED1D6A" w:rsidRPr="003D14D6" w:rsidRDefault="00ED1D6A" w:rsidP="00ED1D6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List</w:t>
            </w:r>
          </w:p>
          <w:p w:rsidR="00516E7E" w:rsidRPr="003D14D6" w:rsidRDefault="000B557F" w:rsidP="00ED1D6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  <w:noProof/>
              </w:rPr>
              <w:drawing>
                <wp:inline distT="0" distB="0" distL="0" distR="0" wp14:anchorId="32986B2C" wp14:editId="68548FD7">
                  <wp:extent cx="1871330" cy="155734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16" cy="158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:rsidR="00ED1D6A" w:rsidRPr="003D14D6" w:rsidRDefault="00ED1D6A" w:rsidP="00ED1D6A">
            <w:pPr>
              <w:jc w:val="center"/>
              <w:rPr>
                <w:rFonts w:asciiTheme="majorHAnsi" w:hAnsiTheme="majorHAnsi"/>
              </w:rPr>
            </w:pPr>
          </w:p>
          <w:p w:rsidR="000B557F" w:rsidRPr="003D14D6" w:rsidRDefault="000B557F" w:rsidP="00ED1D6A">
            <w:pPr>
              <w:jc w:val="center"/>
              <w:rPr>
                <w:rFonts w:asciiTheme="majorHAnsi" w:hAnsiTheme="majorHAnsi"/>
              </w:rPr>
            </w:pPr>
          </w:p>
          <w:p w:rsidR="000B557F" w:rsidRPr="003D14D6" w:rsidRDefault="000B557F" w:rsidP="00ED1D6A">
            <w:pPr>
              <w:jc w:val="center"/>
              <w:rPr>
                <w:rFonts w:asciiTheme="majorHAnsi" w:hAnsiTheme="majorHAnsi"/>
              </w:rPr>
            </w:pPr>
          </w:p>
          <w:p w:rsidR="00516E7E" w:rsidRPr="003D14D6" w:rsidRDefault="000B557F" w:rsidP="00ED1D6A">
            <w:pPr>
              <w:jc w:val="center"/>
              <w:rPr>
                <w:rFonts w:asciiTheme="majorHAnsi" w:hAnsiTheme="maj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52"/>
                  </w:rPr>
                  <m:t>→</m:t>
                </m:r>
              </m:oMath>
            </m:oMathPara>
          </w:p>
        </w:tc>
        <w:tc>
          <w:tcPr>
            <w:tcW w:w="4323" w:type="dxa"/>
          </w:tcPr>
          <w:p w:rsidR="00ED1D6A" w:rsidRPr="003D14D6" w:rsidRDefault="00ED1D6A" w:rsidP="00ED1D6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>Binary Representation (Matrix)</w:t>
            </w:r>
          </w:p>
          <w:p w:rsidR="00516E7E" w:rsidRPr="003D14D6" w:rsidRDefault="000B557F" w:rsidP="00ED1D6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  <w:noProof/>
              </w:rPr>
              <w:drawing>
                <wp:inline distT="0" distB="0" distL="0" distR="0" wp14:anchorId="762701A4" wp14:editId="3DDC895E">
                  <wp:extent cx="2496109" cy="16859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589" cy="171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DE0" w:rsidRDefault="00603B98" w:rsidP="00F42DE0">
      <w:pPr>
        <w:spacing w:after="200"/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w:r w:rsidR="00FD10FE" w:rsidRPr="003D14D6">
        <w:rPr>
          <w:rFonts w:asciiTheme="majorHAnsi" w:hAnsiTheme="majorHAnsi"/>
        </w:rPr>
        <w:t xml:space="preserve">Next, </w:t>
      </w:r>
      <w:r w:rsidR="00F42DE0">
        <w:rPr>
          <w:rFonts w:asciiTheme="majorHAnsi" w:hAnsiTheme="majorHAnsi"/>
        </w:rPr>
        <w:t xml:space="preserve">let us consider </w:t>
      </w:r>
      <w:r w:rsidR="00FD10FE" w:rsidRPr="003D14D6">
        <w:rPr>
          <w:rFonts w:asciiTheme="majorHAnsi" w:hAnsiTheme="majorHAnsi"/>
        </w:rPr>
        <w:t xml:space="preserve">the complete grocery dataset.  </w:t>
      </w:r>
      <w:r w:rsidR="00F42DE0">
        <w:rPr>
          <w:rFonts w:asciiTheme="majorHAnsi" w:hAnsiTheme="majorHAnsi"/>
        </w:rPr>
        <w:t xml:space="preserve">Open the Grocery dataset in R. </w:t>
      </w:r>
      <w:r w:rsidR="00FD10FE" w:rsidRPr="003D14D6">
        <w:rPr>
          <w:rFonts w:asciiTheme="majorHAnsi" w:hAnsiTheme="majorHAnsi"/>
        </w:rPr>
        <w:t xml:space="preserve">This dataset contains 9835 transactions and 169 unique items.  </w:t>
      </w:r>
    </w:p>
    <w:p w:rsidR="00346E11" w:rsidRDefault="00346E11" w:rsidP="00F42DE0">
      <w:pPr>
        <w:spacing w:after="200"/>
        <w:jc w:val="center"/>
        <w:rPr>
          <w:rFonts w:asciiTheme="majorHAnsi" w:hAnsiTheme="majorHAnsi"/>
        </w:rPr>
      </w:pPr>
      <w:r w:rsidRPr="003D14D6">
        <w:rPr>
          <w:rFonts w:asciiTheme="majorHAnsi" w:hAnsiTheme="majorHAnsi"/>
        </w:rPr>
        <w:br/>
      </w:r>
      <w:r w:rsidR="00F42DE0">
        <w:rPr>
          <w:noProof/>
        </w:rPr>
        <w:drawing>
          <wp:inline distT="0" distB="0" distL="0" distR="0" wp14:anchorId="26E151F5" wp14:editId="58C4194F">
            <wp:extent cx="3876675" cy="390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DE0">
        <w:rPr>
          <w:rFonts w:asciiTheme="majorHAnsi" w:hAnsiTheme="majorHAnsi"/>
        </w:rPr>
        <w:br/>
      </w:r>
    </w:p>
    <w:p w:rsidR="00F42DE0" w:rsidRDefault="00F42DE0" w:rsidP="00F42DE0">
      <w:pPr>
        <w:spacing w:after="200"/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The </w:t>
      </w:r>
      <w:r>
        <w:rPr>
          <w:rFonts w:asciiTheme="majorHAnsi" w:hAnsiTheme="majorHAnsi"/>
        </w:rPr>
        <w:t xml:space="preserve">grocery dataset consists of the </w:t>
      </w:r>
      <w:r w:rsidRPr="003D14D6">
        <w:rPr>
          <w:rFonts w:asciiTheme="majorHAnsi" w:hAnsiTheme="majorHAnsi"/>
        </w:rPr>
        <w:t>binary representation of this</w:t>
      </w:r>
      <w:r>
        <w:rPr>
          <w:rFonts w:asciiTheme="majorHAnsi" w:hAnsiTheme="majorHAnsi"/>
        </w:rPr>
        <w:t xml:space="preserve"> market basket data.</w:t>
      </w:r>
    </w:p>
    <w:p w:rsidR="00F42DE0" w:rsidRDefault="00F42DE0" w:rsidP="00603B98">
      <w:pPr>
        <w:spacing w:after="20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8DDB8C0" wp14:editId="561811BC">
            <wp:extent cx="5943600" cy="1294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22" w:rsidRPr="003D14D6" w:rsidRDefault="00824F44" w:rsidP="00346E11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Using simple logic statements on the </w:t>
      </w:r>
      <w:r w:rsidR="001B3E4E" w:rsidRPr="003D14D6">
        <w:rPr>
          <w:rFonts w:asciiTheme="majorHAnsi" w:hAnsiTheme="majorHAnsi"/>
        </w:rPr>
        <w:t xml:space="preserve">columns </w:t>
      </w:r>
      <w:r>
        <w:rPr>
          <w:rFonts w:asciiTheme="majorHAnsi" w:hAnsiTheme="majorHAnsi"/>
        </w:rPr>
        <w:t xml:space="preserve">of </w:t>
      </w:r>
      <w:r w:rsidR="001B3E4E" w:rsidRPr="003D14D6">
        <w:rPr>
          <w:rFonts w:asciiTheme="majorHAnsi" w:hAnsiTheme="majorHAnsi"/>
        </w:rPr>
        <w:t xml:space="preserve">Whole Milk and Butter allows one to easy compute the support and confidence for the </w:t>
      </w:r>
      <w:proofErr w:type="gramStart"/>
      <w:r w:rsidR="001B3E4E" w:rsidRPr="003D14D6">
        <w:rPr>
          <w:rFonts w:asciiTheme="majorHAnsi" w:hAnsiTheme="majorHAnsi"/>
        </w:rPr>
        <w:t xml:space="preserve">rule </w:t>
      </w:r>
      <w:proofErr w:type="gramEnd"/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Butter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Whole Milk</m:t>
            </m:r>
          </m:e>
        </m:d>
      </m:oMath>
      <w:r w:rsidR="001B3E4E" w:rsidRPr="003D14D6">
        <w:rPr>
          <w:rFonts w:asciiTheme="majorHAnsi" w:hAnsiTheme="maj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B3E4E" w:rsidRPr="003D14D6" w:rsidTr="001B3E4E">
        <w:trPr>
          <w:trHeight w:val="944"/>
        </w:trPr>
        <w:tc>
          <w:tcPr>
            <w:tcW w:w="9350" w:type="dxa"/>
            <w:gridSpan w:val="2"/>
            <w:tcBorders>
              <w:bottom w:val="nil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35"/>
              <w:gridCol w:w="3330"/>
            </w:tblGrid>
            <w:tr w:rsidR="001B3E4E" w:rsidRPr="003D14D6" w:rsidTr="006E26CA">
              <w:trPr>
                <w:trHeight w:val="530"/>
                <w:jc w:val="center"/>
              </w:trPr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1B3E4E" w:rsidRPr="003D14D6" w:rsidRDefault="001B3E4E" w:rsidP="001B3E4E">
                  <w:pPr>
                    <w:jc w:val="center"/>
                    <w:rPr>
                      <w:rFonts w:asciiTheme="majorHAnsi" w:hAnsiTheme="majorHAnsi"/>
                    </w:rPr>
                  </w:pPr>
                  <w:r w:rsidRPr="003D14D6">
                    <w:rPr>
                      <w:rFonts w:asciiTheme="majorHAnsi" w:hAnsiTheme="majorHAnsi"/>
                    </w:rPr>
                    <w:t xml:space="preserve">Rule </w:t>
                  </w:r>
                </w:p>
              </w:tc>
              <w:tc>
                <w:tcPr>
                  <w:tcW w:w="3330" w:type="dxa"/>
                  <w:vAlign w:val="center"/>
                </w:tcPr>
                <w:p w:rsidR="001B3E4E" w:rsidRPr="003D14D6" w:rsidRDefault="00937911" w:rsidP="001B3E4E">
                  <w:pPr>
                    <w:jc w:val="center"/>
                    <w:rPr>
                      <w:rFonts w:asciiTheme="majorHAnsi" w:hAnsiTheme="majorHAnsi"/>
                    </w:rPr>
                  </w:pPr>
                  <m:oMathPara>
                    <m:oMath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Butter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 →</m:t>
                      </m:r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Whole Milk</m:t>
                          </m:r>
                        </m:e>
                      </m:d>
                    </m:oMath>
                  </m:oMathPara>
                </w:p>
              </w:tc>
            </w:tr>
          </w:tbl>
          <w:p w:rsidR="001B3E4E" w:rsidRPr="003D14D6" w:rsidRDefault="001B3E4E" w:rsidP="00346E11">
            <w:pPr>
              <w:rPr>
                <w:rFonts w:asciiTheme="majorHAnsi" w:hAnsiTheme="majorHAnsi"/>
                <w:noProof/>
              </w:rPr>
            </w:pPr>
          </w:p>
        </w:tc>
      </w:tr>
      <w:tr w:rsidR="00BC2022" w:rsidRPr="003D14D6" w:rsidTr="00824F44">
        <w:tc>
          <w:tcPr>
            <w:tcW w:w="4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C2022" w:rsidRDefault="00824F44" w:rsidP="00824F4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68396DBE" wp14:editId="0A3A8E0E">
                  <wp:extent cx="2628900" cy="366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06" cy="3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F44" w:rsidRPr="003D14D6" w:rsidRDefault="00824F44" w:rsidP="00824F4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Theme="majorHAnsi" w:hAnsiTheme="majorHAnsi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C2022" w:rsidRPr="003D14D6" w:rsidRDefault="00824F44" w:rsidP="00824F44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6CB17C73" wp14:editId="40014F7F">
                  <wp:extent cx="2438400" cy="67168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97" cy="68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F9A" w:rsidRPr="003D14D6" w:rsidTr="001B3E4E">
        <w:tc>
          <w:tcPr>
            <w:tcW w:w="9350" w:type="dxa"/>
            <w:gridSpan w:val="2"/>
            <w:tcBorders>
              <w:top w:val="nil"/>
            </w:tcBorders>
          </w:tcPr>
          <w:p w:rsidR="001B3E4E" w:rsidRPr="003D14D6" w:rsidRDefault="00360F9A" w:rsidP="001B3E4E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Support(Butter AND Whole Milk)=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# Butter AND Milk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# Transactions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271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9835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=0.028</m:t>
              </m:r>
            </m:oMath>
            <w:r w:rsidR="001B3E4E" w:rsidRPr="003D14D6">
              <w:rPr>
                <w:rFonts w:asciiTheme="majorHAnsi" w:hAnsiTheme="majorHAnsi"/>
                <w:sz w:val="20"/>
              </w:rPr>
              <w:br/>
            </w:r>
          </w:p>
          <w:p w:rsidR="001B3E4E" w:rsidRPr="003D14D6" w:rsidRDefault="00360F9A" w:rsidP="001B3E4E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Confidence=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Support(Butter AND Whole Milk)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Support(Butter)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271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9835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545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9835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271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545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=0.497</m:t>
              </m:r>
            </m:oMath>
            <w:r w:rsidR="001B3E4E" w:rsidRPr="003D14D6">
              <w:rPr>
                <w:rFonts w:asciiTheme="majorHAnsi" w:hAnsiTheme="majorHAnsi"/>
                <w:sz w:val="20"/>
              </w:rPr>
              <w:br/>
            </w:r>
          </w:p>
          <w:p w:rsidR="00F37A6E" w:rsidRPr="003D14D6" w:rsidRDefault="00F37A6E" w:rsidP="00346E11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Lift=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Confidence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Support(Whole Milk)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0.497</m:t>
                  </m:r>
                </m:num>
                <m:den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2513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9835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0.497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0.256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=1.946</m:t>
              </m:r>
            </m:oMath>
          </w:p>
        </w:tc>
      </w:tr>
    </w:tbl>
    <w:p w:rsidR="001B3E4E" w:rsidRPr="003D14D6" w:rsidRDefault="001B3E4E">
      <w:pPr>
        <w:spacing w:after="200"/>
        <w:rPr>
          <w:rFonts w:asciiTheme="majorHAnsi" w:hAnsiTheme="majorHAnsi"/>
        </w:rPr>
      </w:pPr>
    </w:p>
    <w:p w:rsidR="006E26CA" w:rsidRDefault="006E26CA" w:rsidP="00346E11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t>Evaluating Several Rules</w:t>
      </w:r>
    </w:p>
    <w:p w:rsidR="00C24947" w:rsidRDefault="00C24947" w:rsidP="00346E11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</w:rPr>
        <w:t xml:space="preserve">The procedure provided above lack efficiencies and does not scale well when several rules need to be evaluated.   </w:t>
      </w:r>
      <w:r>
        <w:rPr>
          <w:rFonts w:asciiTheme="majorHAnsi" w:hAnsiTheme="majorHAnsi"/>
        </w:rPr>
        <w:t xml:space="preserve">For example, there are 169 items in this analysis, a more efficient process would be to write a loop to cycle through all columns automatically.   This is the purpose of the code provided below.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3330"/>
      </w:tblGrid>
      <w:tr w:rsidR="002375E5" w:rsidRPr="003D14D6" w:rsidTr="0078651A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2375E5" w:rsidRPr="003D14D6" w:rsidRDefault="002375E5" w:rsidP="0078651A">
            <w:pPr>
              <w:jc w:val="center"/>
              <w:rPr>
                <w:rFonts w:asciiTheme="majorHAnsi" w:hAnsiTheme="majorHAnsi"/>
              </w:rPr>
            </w:pPr>
            <w:r w:rsidRPr="003D14D6">
              <w:rPr>
                <w:rFonts w:asciiTheme="majorHAnsi" w:hAnsiTheme="majorHAnsi"/>
              </w:rPr>
              <w:t xml:space="preserve">Rule </w:t>
            </w:r>
            <w:r>
              <w:rPr>
                <w:rFonts w:asciiTheme="majorHAnsi" w:hAnsiTheme="majorHAnsi"/>
              </w:rPr>
              <w:t>#1</w:t>
            </w:r>
          </w:p>
        </w:tc>
        <w:tc>
          <w:tcPr>
            <w:tcW w:w="3330" w:type="dxa"/>
            <w:vAlign w:val="center"/>
          </w:tcPr>
          <w:p w:rsidR="002375E5" w:rsidRPr="003D14D6" w:rsidRDefault="00937911" w:rsidP="002375E5">
            <w:pPr>
              <w:jc w:val="center"/>
              <w:rPr>
                <w:rFonts w:asciiTheme="majorHAnsi" w:hAnsiTheme="maj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Frankfurter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Whole Milk</m:t>
                    </m:r>
                  </m:e>
                </m:d>
              </m:oMath>
            </m:oMathPara>
          </w:p>
        </w:tc>
      </w:tr>
      <w:tr w:rsidR="002375E5" w:rsidRPr="003D14D6" w:rsidTr="0078651A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2375E5" w:rsidRPr="003D14D6" w:rsidRDefault="002375E5" w:rsidP="007865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Rule #2</w:t>
            </w:r>
          </w:p>
        </w:tc>
        <w:tc>
          <w:tcPr>
            <w:tcW w:w="3330" w:type="dxa"/>
            <w:vAlign w:val="center"/>
          </w:tcPr>
          <w:p w:rsidR="002375E5" w:rsidRPr="003D14D6" w:rsidRDefault="00937911" w:rsidP="002375E5">
            <w:pPr>
              <w:jc w:val="center"/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Sausage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Whole Milk</m:t>
                    </m:r>
                  </m:e>
                </m:d>
              </m:oMath>
            </m:oMathPara>
          </w:p>
        </w:tc>
      </w:tr>
      <w:tr w:rsidR="002375E5" w:rsidRPr="003D14D6" w:rsidTr="0078651A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2375E5" w:rsidRDefault="002375E5" w:rsidP="007865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3330" w:type="dxa"/>
            <w:vAlign w:val="center"/>
          </w:tcPr>
          <w:p w:rsidR="002375E5" w:rsidRPr="003D14D6" w:rsidRDefault="002375E5" w:rsidP="002375E5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:</w:t>
            </w:r>
          </w:p>
        </w:tc>
      </w:tr>
      <w:tr w:rsidR="002375E5" w:rsidRPr="003D14D6" w:rsidTr="0078651A">
        <w:trPr>
          <w:trHeight w:val="530"/>
          <w:jc w:val="center"/>
        </w:trPr>
        <w:tc>
          <w:tcPr>
            <w:tcW w:w="1435" w:type="dxa"/>
            <w:shd w:val="clear" w:color="auto" w:fill="F2F2F2" w:themeFill="background1" w:themeFillShade="F2"/>
            <w:vAlign w:val="center"/>
          </w:tcPr>
          <w:p w:rsidR="002375E5" w:rsidRDefault="002375E5" w:rsidP="0078651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Rule #169</w:t>
            </w:r>
          </w:p>
        </w:tc>
        <w:tc>
          <w:tcPr>
            <w:tcW w:w="3330" w:type="dxa"/>
            <w:vAlign w:val="center"/>
          </w:tcPr>
          <w:p w:rsidR="002375E5" w:rsidRPr="003D14D6" w:rsidRDefault="00937911" w:rsidP="002375E5">
            <w:pPr>
              <w:jc w:val="center"/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bags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→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Whole Milk</m:t>
                    </m:r>
                  </m:e>
                </m:d>
              </m:oMath>
            </m:oMathPara>
          </w:p>
        </w:tc>
      </w:tr>
    </w:tbl>
    <w:p w:rsidR="002375E5" w:rsidRDefault="002375E5" w:rsidP="00346E11">
      <w:pPr>
        <w:rPr>
          <w:rFonts w:asciiTheme="majorHAnsi" w:hAnsiTheme="majorHAnsi"/>
          <w:u w:val="single"/>
        </w:rPr>
      </w:pP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 xml:space="preserve">#Prepare a </w:t>
      </w:r>
      <w:proofErr w:type="spellStart"/>
      <w:r>
        <w:rPr>
          <w:rStyle w:val="gem3dmtclfb"/>
          <w:rFonts w:ascii="Lucida Console" w:hAnsi="Lucida Console"/>
          <w:color w:val="0000FF"/>
        </w:rPr>
        <w:t>data.frame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to dump outcomes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output&lt;-</w:t>
      </w:r>
      <w:proofErr w:type="spellStart"/>
      <w:r>
        <w:rPr>
          <w:rStyle w:val="gem3dmtclfb"/>
          <w:rFonts w:ascii="Lucida Console" w:hAnsi="Lucida Console"/>
          <w:color w:val="0000FF"/>
        </w:rPr>
        <w:t>data.frame</w:t>
      </w:r>
      <w:proofErr w:type="spellEnd"/>
      <w:r>
        <w:rPr>
          <w:rStyle w:val="gem3dmtclfb"/>
          <w:rFonts w:ascii="Lucida Console" w:hAnsi="Lucida Console"/>
          <w:color w:val="0000FF"/>
        </w:rPr>
        <w:t>(Item=rep(NA, 169), Numberi=rep(NA,169),Numberi_Wholemilk=rep(NA,169),Confidence=rep(NA,169),Lift=rep(NA,169))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#Get support for whole milk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spellStart"/>
      <w:r>
        <w:rPr>
          <w:rStyle w:val="gem3dmtclfb"/>
          <w:rFonts w:ascii="Lucida Console" w:hAnsi="Lucida Console"/>
          <w:color w:val="0000FF"/>
        </w:rPr>
        <w:t>support.wholemilk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&lt;- </w:t>
      </w:r>
      <w:proofErr w:type="gramStart"/>
      <w:r>
        <w:rPr>
          <w:rStyle w:val="gem3dmtclfb"/>
          <w:rFonts w:ascii="Lucida Console" w:hAnsi="Lucida Console"/>
          <w:color w:val="0000FF"/>
        </w:rPr>
        <w:t>sum(</w:t>
      </w:r>
      <w:proofErr w:type="gramEnd"/>
      <w:r>
        <w:rPr>
          <w:rStyle w:val="gem3dmtclfb"/>
          <w:rFonts w:ascii="Lucida Console" w:hAnsi="Lucida Console"/>
          <w:color w:val="0000FF"/>
        </w:rPr>
        <w:t>Groceries[,25]==1) / length(Groceries[,25])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#Loop through all columns, skip column 25 as this contains whole milk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for(</w:t>
      </w:r>
      <w:proofErr w:type="gramEnd"/>
      <w:r>
        <w:rPr>
          <w:rStyle w:val="gem3dmtclfb"/>
          <w:rFonts w:ascii="Lucida Console" w:hAnsi="Lucida Console"/>
          <w:color w:val="0000FF"/>
        </w:rPr>
        <w:t>i in 1:169){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 xml:space="preserve">i,1]&lt;- </w:t>
      </w:r>
      <w:proofErr w:type="spellStart"/>
      <w:r>
        <w:rPr>
          <w:rStyle w:val="gem3dmtclfb"/>
          <w:rFonts w:ascii="Lucida Console" w:hAnsi="Lucida Console"/>
          <w:color w:val="0000FF"/>
        </w:rPr>
        <w:t>colnames</w:t>
      </w:r>
      <w:proofErr w:type="spellEnd"/>
      <w:r>
        <w:rPr>
          <w:rStyle w:val="gem3dmtclfb"/>
          <w:rFonts w:ascii="Lucida Console" w:hAnsi="Lucida Console"/>
          <w:color w:val="0000FF"/>
        </w:rPr>
        <w:t>(Groceries)[i]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</w:t>
      </w:r>
      <w:proofErr w:type="gramStart"/>
      <w:r>
        <w:rPr>
          <w:rStyle w:val="gem3dmtclfb"/>
          <w:rFonts w:ascii="Lucida Console" w:hAnsi="Lucida Console"/>
          <w:color w:val="0000FF"/>
        </w:rPr>
        <w:t>if(</w:t>
      </w:r>
      <w:proofErr w:type="gramEnd"/>
      <w:r>
        <w:rPr>
          <w:rStyle w:val="gem3dmtclfb"/>
          <w:rFonts w:ascii="Lucida Console" w:hAnsi="Lucida Console"/>
          <w:color w:val="0000FF"/>
        </w:rPr>
        <w:t>i != 25){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spellStart"/>
      <w:r>
        <w:rPr>
          <w:rStyle w:val="gem3dmtclfb"/>
          <w:rFonts w:ascii="Lucida Console" w:hAnsi="Lucida Console"/>
          <w:color w:val="0000FF"/>
        </w:rPr>
        <w:t>support_i_wholemilk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sum(Groceries[,i]==1 &amp; Groceries[,25]==1) / length(Groceries[,i])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lastRenderedPageBreak/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spellStart"/>
      <w:r>
        <w:rPr>
          <w:rStyle w:val="gem3dmtclfb"/>
          <w:rFonts w:ascii="Lucida Console" w:hAnsi="Lucida Console"/>
          <w:color w:val="0000FF"/>
        </w:rPr>
        <w:t>support_i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gramStart"/>
      <w:r>
        <w:rPr>
          <w:rStyle w:val="gem3dmtclfb"/>
          <w:rFonts w:ascii="Lucida Console" w:hAnsi="Lucida Console"/>
          <w:color w:val="0000FF"/>
        </w:rPr>
        <w:t>sum(</w:t>
      </w:r>
      <w:proofErr w:type="gramEnd"/>
      <w:r>
        <w:rPr>
          <w:rStyle w:val="gem3dmtclfb"/>
          <w:rFonts w:ascii="Lucida Console" w:hAnsi="Lucida Console"/>
          <w:color w:val="0000FF"/>
        </w:rPr>
        <w:t>Groceries[,i]==1) / length(Groceries[,i])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gramStart"/>
      <w:r>
        <w:rPr>
          <w:rStyle w:val="gem3dmtclfb"/>
          <w:rFonts w:ascii="Lucida Console" w:hAnsi="Lucida Console"/>
          <w:color w:val="0000FF"/>
        </w:rPr>
        <w:t>confidence</w:t>
      </w:r>
      <w:proofErr w:type="gram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spellStart"/>
      <w:r>
        <w:rPr>
          <w:rStyle w:val="gem3dmtclfb"/>
          <w:rFonts w:ascii="Lucida Console" w:hAnsi="Lucida Console"/>
          <w:color w:val="0000FF"/>
        </w:rPr>
        <w:t>support_i_wholemilk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/ </w:t>
      </w:r>
      <w:proofErr w:type="spellStart"/>
      <w:r>
        <w:rPr>
          <w:rStyle w:val="gem3dmtclfb"/>
          <w:rFonts w:ascii="Lucida Console" w:hAnsi="Lucida Console"/>
          <w:color w:val="0000FF"/>
        </w:rPr>
        <w:t>support_i</w:t>
      </w:r>
      <w:proofErr w:type="spellEnd"/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lift = confidence / </w:t>
      </w:r>
      <w:proofErr w:type="spellStart"/>
      <w:r>
        <w:rPr>
          <w:rStyle w:val="gem3dmtclfb"/>
          <w:rFonts w:ascii="Lucida Console" w:hAnsi="Lucida Console"/>
          <w:color w:val="0000FF"/>
        </w:rPr>
        <w:t>support.wholemilk</w:t>
      </w:r>
      <w:proofErr w:type="spellEnd"/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>i,2] = sum(Groceries[,i]==1)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>i,3] = sum(Groceries[,i]==1 &amp; Groceries[,25]==1)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>i,4] = confidence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 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>i,5] = lift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}</w:t>
      </w:r>
    </w:p>
    <w:p w:rsidR="002375E5" w:rsidRDefault="002375E5" w:rsidP="002375E5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>}</w:t>
      </w:r>
    </w:p>
    <w:p w:rsidR="002375E5" w:rsidRDefault="002375E5" w:rsidP="002375E5">
      <w:pPr>
        <w:shd w:val="clear" w:color="auto" w:fill="F2F2F2" w:themeFill="background1" w:themeFillShade="F2"/>
        <w:rPr>
          <w:rFonts w:asciiTheme="majorHAnsi" w:hAnsiTheme="majorHAnsi"/>
        </w:rPr>
      </w:pPr>
    </w:p>
    <w:p w:rsidR="002375E5" w:rsidRDefault="00F52F59" w:rsidP="00346E1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output can be displayed via the command </w:t>
      </w:r>
      <w:proofErr w:type="gramStart"/>
      <w:r>
        <w:rPr>
          <w:rFonts w:asciiTheme="majorHAnsi" w:hAnsiTheme="majorHAnsi"/>
        </w:rPr>
        <w:t>View(</w:t>
      </w:r>
      <w:proofErr w:type="gramEnd"/>
      <w:r>
        <w:rPr>
          <w:rFonts w:asciiTheme="majorHAnsi" w:hAnsiTheme="majorHAnsi"/>
        </w:rPr>
        <w:t xml:space="preserve">output).  Sorting of this </w:t>
      </w:r>
      <w:proofErr w:type="spellStart"/>
      <w:r>
        <w:rPr>
          <w:rFonts w:asciiTheme="majorHAnsi" w:hAnsiTheme="majorHAnsi"/>
        </w:rPr>
        <w:t>data.frame</w:t>
      </w:r>
      <w:proofErr w:type="spellEnd"/>
      <w:r>
        <w:rPr>
          <w:rFonts w:asciiTheme="majorHAnsi" w:hAnsiTheme="majorHAnsi"/>
        </w:rPr>
        <w:t xml:space="preserve"> can be done by clicking the arrow next to lift.</w:t>
      </w:r>
    </w:p>
    <w:p w:rsidR="00F52F59" w:rsidRDefault="00F52F59" w:rsidP="00346E11">
      <w:pPr>
        <w:rPr>
          <w:rFonts w:asciiTheme="majorHAnsi" w:hAnsiTheme="majorHAnsi"/>
        </w:rPr>
      </w:pPr>
      <w:r>
        <w:rPr>
          <w:rFonts w:asciiTheme="majorHAnsi" w:hAnsiTheme="majorHAnsi"/>
        </w:rPr>
        <w:t>The following items have high lift, i.e. much greater than 1, – indicating that there is a high probability these items were purchased with Whole Milk.</w:t>
      </w:r>
    </w:p>
    <w:p w:rsidR="00F52F59" w:rsidRDefault="00F52F59" w:rsidP="00F52F59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B0FC2B0" wp14:editId="23CEC19F">
            <wp:extent cx="4743450" cy="20959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720" cy="21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59" w:rsidRDefault="00F52F59" w:rsidP="00F52F59">
      <w:pPr>
        <w:rPr>
          <w:rFonts w:asciiTheme="majorHAnsi" w:hAnsiTheme="majorHAnsi"/>
        </w:rPr>
      </w:pPr>
      <w:r>
        <w:rPr>
          <w:rFonts w:asciiTheme="majorHAnsi" w:hAnsiTheme="majorHAnsi"/>
        </w:rPr>
        <w:t>The following items have a lift value much smaller than 1 – indicating that there is a low probability these items were purchased with Whole Milk.</w:t>
      </w:r>
    </w:p>
    <w:p w:rsidR="00F52F59" w:rsidRDefault="00F52F59" w:rsidP="00F52F59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ECB6B7B" wp14:editId="4EC228B0">
            <wp:extent cx="4794250" cy="1615549"/>
            <wp:effectExtent l="0" t="0" r="635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3947" cy="16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59" w:rsidRDefault="00F52F59" w:rsidP="00346E1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following can be used to sort </w:t>
      </w:r>
      <w:proofErr w:type="spellStart"/>
      <w:r>
        <w:rPr>
          <w:rFonts w:asciiTheme="majorHAnsi" w:hAnsiTheme="majorHAnsi"/>
        </w:rPr>
        <w:t>data.frame</w:t>
      </w:r>
      <w:proofErr w:type="spellEnd"/>
      <w:r>
        <w:rPr>
          <w:rFonts w:asciiTheme="majorHAnsi" w:hAnsiTheme="majorHAnsi"/>
        </w:rPr>
        <w:t xml:space="preserve"> explicitly in R. </w:t>
      </w:r>
    </w:p>
    <w:p w:rsidR="00F52F59" w:rsidRDefault="00F52F59" w:rsidP="00F52F59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 xml:space="preserve">#Sort the </w:t>
      </w:r>
      <w:proofErr w:type="spellStart"/>
      <w:r>
        <w:rPr>
          <w:rStyle w:val="gem3dmtclfb"/>
          <w:rFonts w:ascii="Lucida Console" w:hAnsi="Lucida Console"/>
          <w:color w:val="0000FF"/>
        </w:rPr>
        <w:t>outptu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</w:t>
      </w:r>
      <w:proofErr w:type="spellStart"/>
      <w:r>
        <w:rPr>
          <w:rStyle w:val="gem3dmtclfb"/>
          <w:rFonts w:ascii="Lucida Console" w:hAnsi="Lucida Console"/>
          <w:color w:val="0000FF"/>
        </w:rPr>
        <w:t>data.frame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by lift, largest to smallest</w:t>
      </w:r>
    </w:p>
    <w:p w:rsidR="00F52F59" w:rsidRDefault="00F52F59" w:rsidP="00F52F59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output[</w:t>
      </w:r>
      <w:proofErr w:type="gramEnd"/>
      <w:r>
        <w:rPr>
          <w:rStyle w:val="gem3dmtclfb"/>
          <w:rFonts w:ascii="Lucida Console" w:hAnsi="Lucida Console"/>
          <w:color w:val="0000FF"/>
        </w:rPr>
        <w:t>order(-1*output[,5]),]</w:t>
      </w:r>
    </w:p>
    <w:p w:rsidR="00F52F59" w:rsidRDefault="00F52F59" w:rsidP="00346E11">
      <w:pPr>
        <w:rPr>
          <w:rFonts w:asciiTheme="majorHAnsi" w:hAnsiTheme="majorHAnsi"/>
        </w:rPr>
      </w:pPr>
    </w:p>
    <w:p w:rsidR="00CC3C19" w:rsidRPr="003D14D6" w:rsidRDefault="00CC3C19" w:rsidP="00346E11">
      <w:pPr>
        <w:rPr>
          <w:rFonts w:asciiTheme="majorHAnsi" w:hAnsiTheme="majorHAnsi"/>
        </w:rPr>
      </w:pPr>
    </w:p>
    <w:p w:rsidR="00CC3C19" w:rsidRPr="003D14D6" w:rsidRDefault="00CC3C19" w:rsidP="00CC3C19">
      <w:pPr>
        <w:rPr>
          <w:rFonts w:asciiTheme="majorHAnsi" w:hAnsiTheme="majorHAnsi"/>
          <w:u w:val="single"/>
        </w:rPr>
      </w:pPr>
      <w:r w:rsidRPr="003D14D6">
        <w:rPr>
          <w:rFonts w:asciiTheme="majorHAnsi" w:hAnsiTheme="majorHAnsi"/>
          <w:u w:val="single"/>
        </w:rPr>
        <w:lastRenderedPageBreak/>
        <w:t>Questions</w:t>
      </w:r>
    </w:p>
    <w:p w:rsidR="00CC3C19" w:rsidRPr="003D14D6" w:rsidRDefault="00CC3C19" w:rsidP="00CC3C19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The Lift for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Cereal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Milk</m:t>
            </m:r>
          </m:e>
        </m:d>
      </m:oMath>
      <w:r w:rsidRPr="003D14D6">
        <w:rPr>
          <w:rFonts w:asciiTheme="majorHAnsi" w:hAnsiTheme="majorHAnsi"/>
        </w:rPr>
        <w:t xml:space="preserve"> is about 2.5 which is fairly high.  Thus, given that the transaction includes cereal, there is 2.5 fold increase in the likelihood </w:t>
      </w:r>
      <w:r w:rsidR="003F7ABE" w:rsidRPr="003D14D6">
        <w:rPr>
          <w:rFonts w:asciiTheme="majorHAnsi" w:hAnsiTheme="majorHAnsi"/>
        </w:rPr>
        <w:t xml:space="preserve">of </w:t>
      </w:r>
      <w:r w:rsidR="00194105">
        <w:rPr>
          <w:rFonts w:asciiTheme="majorHAnsi" w:hAnsiTheme="majorHAnsi"/>
        </w:rPr>
        <w:t xml:space="preserve">whole </w:t>
      </w:r>
      <w:r w:rsidR="003F7ABE" w:rsidRPr="003D14D6">
        <w:rPr>
          <w:rFonts w:asciiTheme="majorHAnsi" w:hAnsiTheme="majorHAnsi"/>
        </w:rPr>
        <w:t>milk being purchased</w:t>
      </w:r>
      <w:r w:rsidRPr="003D14D6">
        <w:rPr>
          <w:rFonts w:asciiTheme="majorHAnsi" w:hAnsiTheme="majorHAnsi"/>
        </w:rPr>
        <w:t xml:space="preserve">.  </w:t>
      </w:r>
    </w:p>
    <w:p w:rsidR="00CC3C19" w:rsidRPr="003D14D6" w:rsidRDefault="00CC3C19" w:rsidP="00CC3C19">
      <w:pPr>
        <w:pStyle w:val="ListParagraph"/>
        <w:rPr>
          <w:rFonts w:asciiTheme="majorHAnsi" w:hAnsiTheme="majorHAnsi"/>
        </w:rPr>
      </w:pPr>
    </w:p>
    <w:p w:rsidR="00CC3C19" w:rsidRPr="003D14D6" w:rsidRDefault="00CC3C19" w:rsidP="00CC3C19">
      <w:pPr>
        <w:pStyle w:val="ListParagraph"/>
        <w:numPr>
          <w:ilvl w:val="1"/>
          <w:numId w:val="11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Compute </w:t>
      </w:r>
      <w:proofErr w:type="gramStart"/>
      <w:r w:rsidRPr="003D14D6">
        <w:rPr>
          <w:rFonts w:asciiTheme="majorHAnsi" w:hAnsiTheme="majorHAnsi"/>
        </w:rPr>
        <w:t>Support(</w:t>
      </w:r>
      <w:proofErr w:type="gramEnd"/>
      <w:r w:rsidRPr="003D14D6">
        <w:rPr>
          <w:rFonts w:asciiTheme="majorHAnsi" w:hAnsiTheme="majorHAnsi"/>
        </w:rPr>
        <w:t>Cereal AND Milk).</w:t>
      </w:r>
    </w:p>
    <w:p w:rsidR="00CC3C19" w:rsidRPr="003D14D6" w:rsidRDefault="00CC3C19" w:rsidP="00CC3C19">
      <w:pPr>
        <w:pStyle w:val="ListParagraph"/>
        <w:ind w:left="1440"/>
        <w:rPr>
          <w:rFonts w:asciiTheme="majorHAnsi" w:hAnsiTheme="majorHAnsi"/>
        </w:rPr>
      </w:pPr>
    </w:p>
    <w:p w:rsidR="00CC3C19" w:rsidRPr="003D14D6" w:rsidRDefault="00CC3C19" w:rsidP="00CC3C19">
      <w:pPr>
        <w:pStyle w:val="ListParagraph"/>
        <w:numPr>
          <w:ilvl w:val="1"/>
          <w:numId w:val="11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This value is fairly low.  Why does a low support value negate the usefulness of </w:t>
      </w:r>
      <w:r w:rsidR="004D3FAE" w:rsidRPr="003D14D6">
        <w:rPr>
          <w:rFonts w:asciiTheme="majorHAnsi" w:hAnsiTheme="majorHAnsi"/>
        </w:rPr>
        <w:t>a</w:t>
      </w:r>
      <w:r w:rsidRPr="003D14D6">
        <w:rPr>
          <w:rFonts w:asciiTheme="majorHAnsi" w:hAnsiTheme="majorHAnsi"/>
        </w:rPr>
        <w:t xml:space="preserve"> rule? </w:t>
      </w:r>
    </w:p>
    <w:p w:rsidR="00CC3C19" w:rsidRPr="003D14D6" w:rsidRDefault="00CC3C19" w:rsidP="00CC3C19">
      <w:pPr>
        <w:pStyle w:val="ListParagraph"/>
        <w:rPr>
          <w:rFonts w:asciiTheme="majorHAnsi" w:hAnsiTheme="majorHAnsi"/>
        </w:rPr>
      </w:pPr>
    </w:p>
    <w:p w:rsidR="00CC3C19" w:rsidRPr="003D14D6" w:rsidRDefault="00CC3C19" w:rsidP="00CC3C19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The Lift value for the rule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Liquor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Whole Milk</m:t>
            </m:r>
          </m:e>
        </m:d>
      </m:oMath>
      <w:r w:rsidRPr="003D14D6">
        <w:rPr>
          <w:rFonts w:asciiTheme="majorHAnsi" w:hAnsiTheme="majorHAnsi"/>
        </w:rPr>
        <w:t xml:space="preserve"> is lowest on this list.  What can be said about the purchase of </w:t>
      </w:r>
      <w:r w:rsidR="00194105">
        <w:rPr>
          <w:rFonts w:asciiTheme="majorHAnsi" w:hAnsiTheme="majorHAnsi"/>
        </w:rPr>
        <w:t>Liquor</w:t>
      </w:r>
      <w:r w:rsidRPr="003D14D6">
        <w:rPr>
          <w:rFonts w:asciiTheme="majorHAnsi" w:hAnsiTheme="majorHAnsi"/>
        </w:rPr>
        <w:t xml:space="preserve"> AND </w:t>
      </w:r>
      <w:r w:rsidR="00194105">
        <w:rPr>
          <w:rFonts w:asciiTheme="majorHAnsi" w:hAnsiTheme="majorHAnsi"/>
        </w:rPr>
        <w:t xml:space="preserve">Whole </w:t>
      </w:r>
      <w:r w:rsidRPr="003D14D6">
        <w:rPr>
          <w:rFonts w:asciiTheme="majorHAnsi" w:hAnsiTheme="majorHAnsi"/>
        </w:rPr>
        <w:t>Milk?</w:t>
      </w:r>
    </w:p>
    <w:p w:rsidR="00FB7CB2" w:rsidRPr="003D14D6" w:rsidRDefault="00FB7CB2" w:rsidP="00FB7CB2">
      <w:pPr>
        <w:pStyle w:val="ListParagraph"/>
        <w:rPr>
          <w:rFonts w:asciiTheme="majorHAnsi" w:hAnsiTheme="majorHAnsi"/>
        </w:rPr>
      </w:pPr>
    </w:p>
    <w:p w:rsidR="00D82085" w:rsidRPr="003D14D6" w:rsidRDefault="00390C96" w:rsidP="00D82085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A</w:t>
      </w:r>
      <w:r w:rsidR="00D82085" w:rsidRPr="003D14D6">
        <w:rPr>
          <w:rFonts w:asciiTheme="majorHAnsi" w:hAnsiTheme="majorHAnsi"/>
          <w:u w:val="single"/>
        </w:rPr>
        <w:t>ssociation Rules in R</w:t>
      </w:r>
    </w:p>
    <w:p w:rsidR="00C80B0B" w:rsidRDefault="00417D2A" w:rsidP="00346E11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t xml:space="preserve">The </w:t>
      </w:r>
      <w:proofErr w:type="spellStart"/>
      <w:r w:rsidRPr="003D14D6">
        <w:rPr>
          <w:rFonts w:asciiTheme="majorHAnsi" w:hAnsiTheme="majorHAnsi"/>
          <w:b/>
        </w:rPr>
        <w:t>arules</w:t>
      </w:r>
      <w:proofErr w:type="spellEnd"/>
      <w:r w:rsidRPr="003D14D6">
        <w:rPr>
          <w:rFonts w:asciiTheme="majorHAnsi" w:hAnsiTheme="majorHAnsi"/>
        </w:rPr>
        <w:t xml:space="preserve"> package in R </w:t>
      </w:r>
      <w:r w:rsidR="00D82085" w:rsidRPr="003D14D6">
        <w:rPr>
          <w:rFonts w:asciiTheme="majorHAnsi" w:hAnsiTheme="majorHAnsi"/>
        </w:rPr>
        <w:t>can be used to expa</w:t>
      </w:r>
      <w:r w:rsidR="00390C96">
        <w:rPr>
          <w:rFonts w:asciiTheme="majorHAnsi" w:hAnsiTheme="majorHAnsi"/>
        </w:rPr>
        <w:t>nd upon what we’ve done above</w:t>
      </w:r>
      <w:r w:rsidR="00D82085" w:rsidRPr="003D14D6">
        <w:rPr>
          <w:rFonts w:asciiTheme="majorHAnsi" w:hAnsiTheme="majorHAnsi"/>
        </w:rPr>
        <w:t xml:space="preserve">.  The following code can be used to recreate the table </w:t>
      </w:r>
      <w:r w:rsidRPr="003D14D6">
        <w:rPr>
          <w:rFonts w:asciiTheme="majorHAnsi" w:hAnsiTheme="majorHAnsi"/>
        </w:rPr>
        <w:t xml:space="preserve">above.  The </w:t>
      </w:r>
      <w:proofErr w:type="spellStart"/>
      <w:r w:rsidRPr="003D14D6">
        <w:rPr>
          <w:rFonts w:asciiTheme="majorHAnsi" w:hAnsiTheme="majorHAnsi"/>
        </w:rPr>
        <w:t>maxlen</w:t>
      </w:r>
      <w:proofErr w:type="spellEnd"/>
      <w:r w:rsidRPr="003D14D6">
        <w:rPr>
          <w:rFonts w:asciiTheme="majorHAnsi" w:hAnsiTheme="majorHAnsi"/>
        </w:rPr>
        <w:t xml:space="preserve">=2 </w:t>
      </w:r>
      <w:r w:rsidR="004D3FAE" w:rsidRPr="003D14D6">
        <w:rPr>
          <w:rFonts w:asciiTheme="majorHAnsi" w:hAnsiTheme="majorHAnsi"/>
        </w:rPr>
        <w:t xml:space="preserve">specification in the </w:t>
      </w:r>
      <w:proofErr w:type="spellStart"/>
      <w:proofErr w:type="gramStart"/>
      <w:r w:rsidR="004D3FAE" w:rsidRPr="003D14D6">
        <w:rPr>
          <w:rFonts w:asciiTheme="majorHAnsi" w:hAnsiTheme="majorHAnsi"/>
        </w:rPr>
        <w:t>apriori</w:t>
      </w:r>
      <w:proofErr w:type="spellEnd"/>
      <w:r w:rsidR="004D3FAE" w:rsidRPr="003D14D6">
        <w:rPr>
          <w:rFonts w:asciiTheme="majorHAnsi" w:hAnsiTheme="majorHAnsi"/>
        </w:rPr>
        <w:t>(</w:t>
      </w:r>
      <w:proofErr w:type="gramEnd"/>
      <w:r w:rsidR="004D3FAE" w:rsidRPr="003D14D6">
        <w:rPr>
          <w:rFonts w:asciiTheme="majorHAnsi" w:hAnsiTheme="majorHAnsi"/>
        </w:rPr>
        <w:t xml:space="preserve">) function </w:t>
      </w:r>
      <w:r w:rsidRPr="003D14D6">
        <w:rPr>
          <w:rFonts w:asciiTheme="majorHAnsi" w:hAnsiTheme="majorHAnsi"/>
        </w:rPr>
        <w:t xml:space="preserve">restricts rules to single items.  The </w:t>
      </w:r>
      <w:proofErr w:type="gramStart"/>
      <w:r w:rsidRPr="003D14D6">
        <w:rPr>
          <w:rFonts w:asciiTheme="majorHAnsi" w:hAnsiTheme="majorHAnsi"/>
        </w:rPr>
        <w:t>subset(</w:t>
      </w:r>
      <w:proofErr w:type="gramEnd"/>
      <w:r w:rsidRPr="003D14D6">
        <w:rPr>
          <w:rFonts w:asciiTheme="majorHAnsi" w:hAnsiTheme="majorHAnsi"/>
        </w:rPr>
        <w:t>) function reduces the rules – here to include only rules for which whole milk is on the right-hand side.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</w:t>
      </w:r>
      <w:proofErr w:type="spellStart"/>
      <w:r>
        <w:rPr>
          <w:rStyle w:val="gem3dmtclfb"/>
          <w:rFonts w:ascii="Lucida Console" w:hAnsi="Lucida Console"/>
          <w:color w:val="0000FF"/>
        </w:rPr>
        <w:t>Arules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code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library(</w:t>
      </w:r>
      <w:proofErr w:type="spellStart"/>
      <w:proofErr w:type="gramEnd"/>
      <w:r>
        <w:rPr>
          <w:rStyle w:val="gem3dmtclfb"/>
          <w:rFonts w:ascii="Lucida Console" w:hAnsi="Lucida Console"/>
          <w:color w:val="0000FF"/>
        </w:rPr>
        <w:t>arules</w:t>
      </w:r>
      <w:proofErr w:type="spellEnd"/>
      <w:r>
        <w:rPr>
          <w:rStyle w:val="gem3dmtclfb"/>
          <w:rFonts w:ascii="Lucida Console" w:hAnsi="Lucida Console"/>
          <w:color w:val="0000FF"/>
        </w:rPr>
        <w:t>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 xml:space="preserve">#All </w:t>
      </w:r>
      <w:proofErr w:type="spellStart"/>
      <w:r>
        <w:rPr>
          <w:rStyle w:val="gem3dmtclfb"/>
          <w:rFonts w:ascii="Lucida Console" w:hAnsi="Lucida Console"/>
          <w:color w:val="0000FF"/>
        </w:rPr>
        <w:t>variaables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must be factors, forcing factor level on each column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for(</w:t>
      </w:r>
      <w:proofErr w:type="gramEnd"/>
      <w:r>
        <w:rPr>
          <w:rStyle w:val="gem3dmtclfb"/>
          <w:rFonts w:ascii="Lucida Console" w:hAnsi="Lucida Console"/>
          <w:color w:val="0000FF"/>
        </w:rPr>
        <w:t>i in 1:169){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 xml:space="preserve">  </w:t>
      </w:r>
      <w:proofErr w:type="gramStart"/>
      <w:r>
        <w:rPr>
          <w:rStyle w:val="gem3dmtclfb"/>
          <w:rFonts w:ascii="Lucida Console" w:hAnsi="Lucida Console"/>
          <w:color w:val="0000FF"/>
        </w:rPr>
        <w:t>Groceries[</w:t>
      </w:r>
      <w:proofErr w:type="gramEnd"/>
      <w:r>
        <w:rPr>
          <w:rStyle w:val="gem3dmtclfb"/>
          <w:rFonts w:ascii="Lucida Console" w:hAnsi="Lucida Console"/>
          <w:color w:val="0000FF"/>
        </w:rPr>
        <w:t xml:space="preserve">,i] &lt;- </w:t>
      </w:r>
      <w:proofErr w:type="spellStart"/>
      <w:r>
        <w:rPr>
          <w:rStyle w:val="gem3dmtclfb"/>
          <w:rFonts w:ascii="Lucida Console" w:hAnsi="Lucida Console"/>
          <w:color w:val="0000FF"/>
        </w:rPr>
        <w:t>as.factor</w:t>
      </w:r>
      <w:proofErr w:type="spellEnd"/>
      <w:r>
        <w:rPr>
          <w:rStyle w:val="gem3dmtclfb"/>
          <w:rFonts w:ascii="Lucida Console" w:hAnsi="Lucida Console"/>
          <w:color w:val="0000FF"/>
        </w:rPr>
        <w:t>(Groceries[,i])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+ </w:t>
      </w:r>
      <w:r>
        <w:rPr>
          <w:rStyle w:val="gem3dmtclfb"/>
          <w:rFonts w:ascii="Lucida Console" w:hAnsi="Lucida Console"/>
          <w:color w:val="0000FF"/>
        </w:rPr>
        <w:t>}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</w:t>
      </w:r>
      <w:proofErr w:type="gramStart"/>
      <w:r>
        <w:rPr>
          <w:rStyle w:val="gem3dmtclfb"/>
          <w:rFonts w:ascii="Lucida Console" w:hAnsi="Lucida Console"/>
          <w:color w:val="0000FF"/>
        </w:rPr>
        <w:t>Forcing</w:t>
      </w:r>
      <w:proofErr w:type="gramEnd"/>
      <w:r>
        <w:rPr>
          <w:rStyle w:val="gem3dmtclfb"/>
          <w:rFonts w:ascii="Lucida Console" w:hAnsi="Lucida Console"/>
          <w:color w:val="0000FF"/>
        </w:rPr>
        <w:t xml:space="preserve"> Groceries to a transaction object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spellStart"/>
      <w:r>
        <w:rPr>
          <w:rStyle w:val="gem3dmtclfb"/>
          <w:rFonts w:ascii="Lucida Console" w:hAnsi="Lucida Console"/>
          <w:color w:val="0000FF"/>
        </w:rPr>
        <w:t>gr.trans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gramStart"/>
      <w:r>
        <w:rPr>
          <w:rStyle w:val="gem3dmtclfb"/>
          <w:rFonts w:ascii="Lucida Console" w:hAnsi="Lucida Console"/>
          <w:color w:val="0000FF"/>
        </w:rPr>
        <w:t>as(</w:t>
      </w:r>
      <w:proofErr w:type="spellStart"/>
      <w:proofErr w:type="gramEnd"/>
      <w:r>
        <w:rPr>
          <w:rStyle w:val="gem3dmtclfb"/>
          <w:rFonts w:ascii="Lucida Console" w:hAnsi="Lucida Console"/>
          <w:color w:val="0000FF"/>
        </w:rPr>
        <w:t>Groceries,"transactions</w:t>
      </w:r>
      <w:proofErr w:type="spellEnd"/>
      <w:r>
        <w:rPr>
          <w:rStyle w:val="gem3dmtclfb"/>
          <w:rFonts w:ascii="Lucida Console" w:hAnsi="Lucida Console"/>
          <w:color w:val="0000FF"/>
        </w:rPr>
        <w:t>")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 xml:space="preserve">#Rule development </w:t>
      </w:r>
      <w:proofErr w:type="spellStart"/>
      <w:r>
        <w:rPr>
          <w:rStyle w:val="gem3dmtclfb"/>
          <w:rFonts w:ascii="Lucida Console" w:hAnsi="Lucida Console"/>
          <w:color w:val="0000FF"/>
        </w:rPr>
        <w:t>vai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</w:t>
      </w:r>
      <w:proofErr w:type="spellStart"/>
      <w:r>
        <w:rPr>
          <w:rStyle w:val="gem3dmtclfb"/>
          <w:rFonts w:ascii="Lucida Console" w:hAnsi="Lucida Console"/>
          <w:color w:val="0000FF"/>
        </w:rPr>
        <w:t>apriori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function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spellStart"/>
      <w:r>
        <w:rPr>
          <w:rStyle w:val="gem3dmtclfb"/>
          <w:rFonts w:ascii="Lucida Console" w:hAnsi="Lucida Console"/>
          <w:color w:val="0000FF"/>
        </w:rPr>
        <w:t>gr.rules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spellStart"/>
      <w:proofErr w:type="gramStart"/>
      <w:r>
        <w:rPr>
          <w:rStyle w:val="gem3dmtclfb"/>
          <w:rFonts w:ascii="Lucida Console" w:hAnsi="Lucida Console"/>
          <w:color w:val="0000FF"/>
        </w:rPr>
        <w:t>apriori</w:t>
      </w:r>
      <w:proofErr w:type="spellEnd"/>
      <w:r>
        <w:rPr>
          <w:rStyle w:val="gem3dmtclfb"/>
          <w:rFonts w:ascii="Lucida Console" w:hAnsi="Lucida Console"/>
          <w:color w:val="0000FF"/>
        </w:rPr>
        <w:t>(</w:t>
      </w:r>
      <w:proofErr w:type="spellStart"/>
      <w:proofErr w:type="gramEnd"/>
      <w:r>
        <w:rPr>
          <w:rStyle w:val="gem3dmtclfb"/>
          <w:rFonts w:ascii="Lucida Console" w:hAnsi="Lucida Console"/>
          <w:color w:val="0000FF"/>
        </w:rPr>
        <w:t>gr.trans</w:t>
      </w:r>
      <w:proofErr w:type="spellEnd"/>
      <w:r>
        <w:rPr>
          <w:rStyle w:val="gem3dmtclfb"/>
          <w:rFonts w:ascii="Lucida Console" w:hAnsi="Lucida Console"/>
          <w:color w:val="0000FF"/>
        </w:rPr>
        <w:t>, parameter = list(</w:t>
      </w:r>
      <w:proofErr w:type="spellStart"/>
      <w:r>
        <w:rPr>
          <w:rStyle w:val="gem3dmtclfb"/>
          <w:rFonts w:ascii="Lucida Console" w:hAnsi="Lucida Console"/>
          <w:color w:val="0000FF"/>
        </w:rPr>
        <w:t>supp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0.0, </w:t>
      </w:r>
      <w:proofErr w:type="spellStart"/>
      <w:r>
        <w:rPr>
          <w:rStyle w:val="gem3dmtclfb"/>
          <w:rFonts w:ascii="Lucida Console" w:hAnsi="Lucida Console"/>
          <w:color w:val="0000FF"/>
        </w:rPr>
        <w:t>conf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0.0,        </w:t>
      </w:r>
      <w:proofErr w:type="spellStart"/>
      <w:r>
        <w:rPr>
          <w:rStyle w:val="gem3dmtclfb"/>
          <w:rFonts w:ascii="Lucida Console" w:hAnsi="Lucida Console"/>
          <w:color w:val="0000FF"/>
        </w:rPr>
        <w:t>maxlen</w:t>
      </w:r>
      <w:proofErr w:type="spellEnd"/>
      <w:r>
        <w:rPr>
          <w:rStyle w:val="gem3dmtclfb"/>
          <w:rFonts w:ascii="Lucida Console" w:hAnsi="Lucida Console"/>
          <w:color w:val="0000FF"/>
        </w:rPr>
        <w:t>=2))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fb"/>
          <w:rFonts w:ascii="Lucida Console" w:hAnsi="Lucida Console"/>
          <w:color w:val="0000FF"/>
        </w:rPr>
        <w:t>&gt;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#Rules that have whole milk on right side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spellStart"/>
      <w:r>
        <w:rPr>
          <w:rStyle w:val="gem3dmtclfb"/>
          <w:rFonts w:ascii="Lucida Console" w:hAnsi="Lucida Console"/>
          <w:color w:val="0000FF"/>
        </w:rPr>
        <w:t>gr.subset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gramStart"/>
      <w:r>
        <w:rPr>
          <w:rStyle w:val="gem3dmtclfb"/>
          <w:rFonts w:ascii="Lucida Console" w:hAnsi="Lucida Console"/>
          <w:color w:val="0000FF"/>
        </w:rPr>
        <w:t>subset(</w:t>
      </w:r>
      <w:proofErr w:type="spellStart"/>
      <w:proofErr w:type="gramEnd"/>
      <w:r>
        <w:rPr>
          <w:rStyle w:val="gem3dmtclfb"/>
          <w:rFonts w:ascii="Lucida Console" w:hAnsi="Lucida Console"/>
          <w:color w:val="0000FF"/>
        </w:rPr>
        <w:t>gr.rules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, subset = </w:t>
      </w:r>
      <w:proofErr w:type="spellStart"/>
      <w:r>
        <w:rPr>
          <w:rStyle w:val="gem3dmtclfb"/>
          <w:rFonts w:ascii="Lucida Console" w:hAnsi="Lucida Console"/>
          <w:color w:val="0000FF"/>
        </w:rPr>
        <w:t>rhs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%in% "</w:t>
      </w:r>
      <w:proofErr w:type="spellStart"/>
      <w:r>
        <w:rPr>
          <w:rStyle w:val="gem3dmtclfb"/>
          <w:rFonts w:ascii="Lucida Console" w:hAnsi="Lucida Console"/>
          <w:color w:val="0000FF"/>
        </w:rPr>
        <w:t>wholemilk</w:t>
      </w:r>
      <w:proofErr w:type="spellEnd"/>
      <w:r>
        <w:rPr>
          <w:rStyle w:val="gem3dmtclfb"/>
          <w:rFonts w:ascii="Lucida Console" w:hAnsi="Lucida Console"/>
          <w:color w:val="0000FF"/>
        </w:rPr>
        <w:t>=1")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#Print rules to screen - sorted by lift</w:t>
      </w:r>
      <w:r w:rsidR="00FF4EFC">
        <w:rPr>
          <w:rStyle w:val="gem3dmtclfb"/>
          <w:rFonts w:ascii="Lucida Console" w:hAnsi="Lucida Console"/>
          <w:color w:val="0000FF"/>
        </w:rPr>
        <w:t>, view top 10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inspect(</w:t>
      </w:r>
      <w:proofErr w:type="gramEnd"/>
      <w:r>
        <w:rPr>
          <w:rStyle w:val="gem3dmtclfb"/>
          <w:rFonts w:ascii="Lucida Console" w:hAnsi="Lucida Console"/>
          <w:color w:val="0000FF"/>
        </w:rPr>
        <w:t>sort(</w:t>
      </w:r>
      <w:proofErr w:type="spellStart"/>
      <w:r>
        <w:rPr>
          <w:rStyle w:val="gem3dmtclfb"/>
          <w:rFonts w:ascii="Lucida Console" w:hAnsi="Lucida Console"/>
          <w:color w:val="0000FF"/>
        </w:rPr>
        <w:t>gr.subset,by</w:t>
      </w:r>
      <w:proofErr w:type="spellEnd"/>
      <w:r>
        <w:rPr>
          <w:rStyle w:val="gem3dmtclfb"/>
          <w:rFonts w:ascii="Lucida Console" w:hAnsi="Lucida Console"/>
          <w:color w:val="0000FF"/>
        </w:rPr>
        <w:t>="lift")</w:t>
      </w:r>
      <w:r w:rsidR="00FF4EFC">
        <w:rPr>
          <w:rStyle w:val="gem3dmtclfb"/>
          <w:rFonts w:ascii="Lucida Console" w:hAnsi="Lucida Console"/>
          <w:color w:val="0000FF"/>
        </w:rPr>
        <w:t>[1:10]</w:t>
      </w:r>
      <w:r>
        <w:rPr>
          <w:rStyle w:val="gem3dmtclfb"/>
          <w:rFonts w:ascii="Lucida Console" w:hAnsi="Lucida Console"/>
          <w:color w:val="0000FF"/>
        </w:rPr>
        <w:t>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Fonts w:ascii="Lucida Console" w:hAnsi="Lucida Console"/>
          <w:color w:val="000000"/>
        </w:rPr>
      </w:pPr>
    </w:p>
    <w:p w:rsidR="005625AB" w:rsidRDefault="005625AB" w:rsidP="00D82085">
      <w:pPr>
        <w:ind w:left="720"/>
        <w:rPr>
          <w:rFonts w:asciiTheme="majorHAnsi" w:hAnsiTheme="majorHAnsi"/>
        </w:rPr>
      </w:pPr>
    </w:p>
    <w:p w:rsidR="00C80B0B" w:rsidRPr="003D14D6" w:rsidRDefault="005625AB" w:rsidP="005625AB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31E8E00" wp14:editId="3CAAD0F5">
            <wp:extent cx="5943600" cy="15468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15" b="-1"/>
                    <a:stretch/>
                  </pic:blipFill>
                  <pic:spPr bwMode="auto"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FAE" w:rsidRDefault="00417D2A" w:rsidP="00346E11">
      <w:pPr>
        <w:rPr>
          <w:rFonts w:asciiTheme="majorHAnsi" w:hAnsiTheme="majorHAnsi"/>
        </w:rPr>
      </w:pPr>
      <w:r w:rsidRPr="003D14D6">
        <w:rPr>
          <w:rFonts w:asciiTheme="majorHAnsi" w:hAnsiTheme="majorHAnsi"/>
        </w:rPr>
        <w:lastRenderedPageBreak/>
        <w:t xml:space="preserve">The following parameter specification in the </w:t>
      </w:r>
      <w:proofErr w:type="spellStart"/>
      <w:proofErr w:type="gramStart"/>
      <w:r w:rsidRPr="003D14D6">
        <w:rPr>
          <w:rFonts w:asciiTheme="majorHAnsi" w:hAnsiTheme="majorHAnsi"/>
        </w:rPr>
        <w:t>apiori</w:t>
      </w:r>
      <w:proofErr w:type="spellEnd"/>
      <w:r w:rsidRPr="003D14D6">
        <w:rPr>
          <w:rFonts w:asciiTheme="majorHAnsi" w:hAnsiTheme="majorHAnsi"/>
        </w:rPr>
        <w:t>(</w:t>
      </w:r>
      <w:proofErr w:type="gramEnd"/>
      <w:r w:rsidRPr="003D14D6">
        <w:rPr>
          <w:rFonts w:asciiTheme="majorHAnsi" w:hAnsiTheme="majorHAnsi"/>
        </w:rPr>
        <w:t xml:space="preserve">) function will limit rules </w:t>
      </w:r>
      <w:r w:rsidR="00B429DA" w:rsidRPr="003D14D6">
        <w:rPr>
          <w:rFonts w:asciiTheme="majorHAnsi" w:hAnsiTheme="majorHAnsi"/>
        </w:rPr>
        <w:t>with</w:t>
      </w:r>
      <w:r w:rsidRPr="003D14D6">
        <w:rPr>
          <w:rFonts w:asciiTheme="majorHAnsi" w:hAnsiTheme="majorHAnsi"/>
        </w:rPr>
        <w:t xml:space="preserve"> support larger than 0.01 and confidence larger than 0.25.  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 xml:space="preserve">#Rule development </w:t>
      </w:r>
      <w:proofErr w:type="spellStart"/>
      <w:r>
        <w:rPr>
          <w:rStyle w:val="gem3dmtclfb"/>
          <w:rFonts w:ascii="Lucida Console" w:hAnsi="Lucida Console"/>
          <w:color w:val="0000FF"/>
        </w:rPr>
        <w:t>vai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</w:t>
      </w:r>
      <w:proofErr w:type="spellStart"/>
      <w:r>
        <w:rPr>
          <w:rStyle w:val="gem3dmtclfb"/>
          <w:rFonts w:ascii="Lucida Console" w:hAnsi="Lucida Console"/>
          <w:color w:val="0000FF"/>
        </w:rPr>
        <w:t>apriori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function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spellStart"/>
      <w:r>
        <w:rPr>
          <w:rStyle w:val="gem3dmtclfb"/>
          <w:rFonts w:ascii="Lucida Console" w:hAnsi="Lucida Console"/>
          <w:color w:val="0000FF"/>
        </w:rPr>
        <w:t>gr.rules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</w:t>
      </w:r>
      <w:proofErr w:type="spellStart"/>
      <w:proofErr w:type="gramStart"/>
      <w:r>
        <w:rPr>
          <w:rStyle w:val="gem3dmtclfb"/>
          <w:rFonts w:ascii="Lucida Console" w:hAnsi="Lucida Console"/>
          <w:color w:val="0000FF"/>
        </w:rPr>
        <w:t>apriori</w:t>
      </w:r>
      <w:proofErr w:type="spellEnd"/>
      <w:r>
        <w:rPr>
          <w:rStyle w:val="gem3dmtclfb"/>
          <w:rFonts w:ascii="Lucida Console" w:hAnsi="Lucida Console"/>
          <w:color w:val="0000FF"/>
        </w:rPr>
        <w:t>(</w:t>
      </w:r>
      <w:proofErr w:type="spellStart"/>
      <w:proofErr w:type="gramEnd"/>
      <w:r>
        <w:rPr>
          <w:rStyle w:val="gem3dmtclfb"/>
          <w:rFonts w:ascii="Lucida Console" w:hAnsi="Lucida Console"/>
          <w:color w:val="0000FF"/>
        </w:rPr>
        <w:t>gr.trans</w:t>
      </w:r>
      <w:proofErr w:type="spellEnd"/>
      <w:r>
        <w:rPr>
          <w:rStyle w:val="gem3dmtclfb"/>
          <w:rFonts w:ascii="Lucida Console" w:hAnsi="Lucida Console"/>
          <w:color w:val="0000FF"/>
        </w:rPr>
        <w:t>, parameter = list(</w:t>
      </w:r>
      <w:proofErr w:type="spellStart"/>
      <w:r>
        <w:rPr>
          <w:rStyle w:val="gem3dmtclfb"/>
          <w:rFonts w:ascii="Lucida Console" w:hAnsi="Lucida Console"/>
          <w:color w:val="0000FF"/>
        </w:rPr>
        <w:t>supp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0.01, </w:t>
      </w:r>
      <w:proofErr w:type="spellStart"/>
      <w:r>
        <w:rPr>
          <w:rStyle w:val="gem3dmtclfb"/>
          <w:rFonts w:ascii="Lucida Console" w:hAnsi="Lucida Console"/>
          <w:color w:val="0000FF"/>
        </w:rPr>
        <w:t>conf</w:t>
      </w:r>
      <w:proofErr w:type="spellEnd"/>
      <w:r>
        <w:rPr>
          <w:rStyle w:val="gem3dmtclfb"/>
          <w:rFonts w:ascii="Lucida Console" w:hAnsi="Lucida Console"/>
          <w:color w:val="0000FF"/>
        </w:rPr>
        <w:t xml:space="preserve"> = 0.25, </w:t>
      </w:r>
      <w:proofErr w:type="spellStart"/>
      <w:r>
        <w:rPr>
          <w:rStyle w:val="gem3dmtclfb"/>
          <w:rFonts w:ascii="Lucida Console" w:hAnsi="Lucida Console"/>
          <w:color w:val="0000FF"/>
        </w:rPr>
        <w:t>maxlen</w:t>
      </w:r>
      <w:proofErr w:type="spellEnd"/>
      <w:r>
        <w:rPr>
          <w:rStyle w:val="gem3dmtclfb"/>
          <w:rFonts w:ascii="Lucida Console" w:hAnsi="Lucida Console"/>
          <w:color w:val="0000FF"/>
        </w:rPr>
        <w:t>=2))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#Print rules to screen - sorted by lift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gb"/>
          <w:rFonts w:ascii="Lucida Console" w:hAnsi="Lucida Console"/>
          <w:color w:val="0000FF"/>
        </w:rPr>
        <w:t>outcomes</w:t>
      </w:r>
      <w:proofErr w:type="gramEnd"/>
      <w:r>
        <w:rPr>
          <w:rStyle w:val="gem3dmtclgb"/>
          <w:rFonts w:ascii="Lucida Console" w:hAnsi="Lucida Console"/>
          <w:color w:val="0000FF"/>
        </w:rPr>
        <w:t>&lt;-</w:t>
      </w:r>
      <w:r>
        <w:rPr>
          <w:rStyle w:val="gem3dmtclfb"/>
          <w:rFonts w:ascii="Lucida Console" w:hAnsi="Lucida Console"/>
          <w:color w:val="0000FF"/>
        </w:rPr>
        <w:t>inspect(sort(</w:t>
      </w:r>
      <w:proofErr w:type="spellStart"/>
      <w:r>
        <w:rPr>
          <w:rStyle w:val="gem3dmtclfb"/>
          <w:rFonts w:ascii="Lucida Console" w:hAnsi="Lucida Console"/>
          <w:color w:val="0000FF"/>
        </w:rPr>
        <w:t>gr.subset,by</w:t>
      </w:r>
      <w:proofErr w:type="spellEnd"/>
      <w:r>
        <w:rPr>
          <w:rStyle w:val="gem3dmtclfb"/>
          <w:rFonts w:ascii="Lucida Console" w:hAnsi="Lucida Console"/>
          <w:color w:val="0000FF"/>
        </w:rPr>
        <w:t>="lift"))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#</w:t>
      </w:r>
      <w:proofErr w:type="gramStart"/>
      <w:r>
        <w:rPr>
          <w:rStyle w:val="gem3dmtclfb"/>
          <w:rFonts w:ascii="Lucida Console" w:hAnsi="Lucida Console"/>
          <w:color w:val="0000FF"/>
        </w:rPr>
        <w:t>Looking</w:t>
      </w:r>
      <w:proofErr w:type="gramEnd"/>
      <w:r>
        <w:rPr>
          <w:rStyle w:val="gem3dmtclfb"/>
          <w:rFonts w:ascii="Lucida Console" w:hAnsi="Lucida Console"/>
          <w:color w:val="0000FF"/>
        </w:rPr>
        <w:t xml:space="preserve"> at top 10 outcomes</w:t>
      </w:r>
    </w:p>
    <w:p w:rsidR="005625AB" w:rsidRDefault="005625AB" w:rsidP="005625AB">
      <w:pPr>
        <w:pStyle w:val="HTMLPreformatted"/>
        <w:shd w:val="clear" w:color="auto" w:fill="F2F2F2" w:themeFill="background1" w:themeFillShade="F2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proofErr w:type="gramStart"/>
      <w:r>
        <w:rPr>
          <w:rStyle w:val="gem3dmtclfb"/>
          <w:rFonts w:ascii="Lucida Console" w:hAnsi="Lucida Console"/>
          <w:color w:val="0000FF"/>
        </w:rPr>
        <w:t>outcomes[</w:t>
      </w:r>
      <w:proofErr w:type="gramEnd"/>
      <w:r>
        <w:rPr>
          <w:rStyle w:val="gem3dmtclfb"/>
          <w:rFonts w:ascii="Lucida Console" w:hAnsi="Lucida Console"/>
          <w:color w:val="0000FF"/>
        </w:rPr>
        <w:t>1:10,]</w:t>
      </w:r>
    </w:p>
    <w:p w:rsidR="00131C6B" w:rsidRPr="003D14D6" w:rsidRDefault="002A04B9" w:rsidP="002A04B9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9316BC7" wp14:editId="71AA9D11">
            <wp:extent cx="5943600" cy="15030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472"/>
                    <a:stretch/>
                  </pic:blipFill>
                  <pic:spPr bwMode="auto"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C6B" w:rsidRDefault="00B615CA" w:rsidP="00B615C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proofErr w:type="spellStart"/>
      <w:r>
        <w:rPr>
          <w:rFonts w:asciiTheme="majorHAnsi" w:hAnsiTheme="majorHAnsi"/>
        </w:rPr>
        <w:t>arulesViz</w:t>
      </w:r>
      <w:proofErr w:type="spellEnd"/>
      <w:r>
        <w:rPr>
          <w:rFonts w:asciiTheme="majorHAnsi" w:hAnsiTheme="majorHAnsi"/>
        </w:rPr>
        <w:t xml:space="preserve"> package contains functions for plotting output from the </w:t>
      </w:r>
      <w:proofErr w:type="spellStart"/>
      <w:r>
        <w:rPr>
          <w:rFonts w:asciiTheme="majorHAnsi" w:hAnsiTheme="majorHAnsi"/>
        </w:rPr>
        <w:t>arules</w:t>
      </w:r>
      <w:proofErr w:type="spellEnd"/>
      <w:r>
        <w:rPr>
          <w:rFonts w:asciiTheme="majorHAnsi" w:hAnsiTheme="majorHAnsi"/>
        </w:rPr>
        <w:t xml:space="preserve">.  The following was used to make the plot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B59B2" w:rsidRPr="006B59B2" w:rsidTr="006B59B2">
        <w:tc>
          <w:tcPr>
            <w:tcW w:w="9350" w:type="dxa"/>
            <w:shd w:val="clear" w:color="auto" w:fill="F2F2F2" w:themeFill="background1" w:themeFillShade="F2"/>
          </w:tcPr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r w:rsidRPr="006B59B2">
              <w:rPr>
                <w:rFonts w:ascii="Lucida Console" w:hAnsi="Lucida Console"/>
                <w:sz w:val="18"/>
              </w:rPr>
              <w:t>#Rule development</w:t>
            </w:r>
            <w:r w:rsidR="00937911">
              <w:rPr>
                <w:rFonts w:ascii="Lucida Console" w:hAnsi="Lucida Console"/>
                <w:sz w:val="18"/>
              </w:rPr>
              <w:t xml:space="preserve"> v</w:t>
            </w:r>
            <w:r w:rsidRPr="006B59B2">
              <w:rPr>
                <w:rFonts w:ascii="Lucida Console" w:hAnsi="Lucida Console"/>
                <w:sz w:val="18"/>
              </w:rPr>
              <w:t>i</w:t>
            </w:r>
            <w:r w:rsidR="00937911">
              <w:rPr>
                <w:rFonts w:ascii="Lucida Console" w:hAnsi="Lucida Console"/>
                <w:sz w:val="18"/>
              </w:rPr>
              <w:t>a</w:t>
            </w:r>
            <w:r w:rsidRPr="006B59B2">
              <w:rPr>
                <w:rFonts w:ascii="Lucida Console" w:hAnsi="Lucida Console"/>
                <w:sz w:val="18"/>
              </w:rPr>
              <w:t xml:space="preserve"> 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apriori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 xml:space="preserve"> function</w:t>
            </w: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proofErr w:type="spellStart"/>
            <w:r w:rsidRPr="006B59B2">
              <w:rPr>
                <w:rFonts w:ascii="Lucida Console" w:hAnsi="Lucida Console"/>
                <w:sz w:val="18"/>
              </w:rPr>
              <w:t>gr.rules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 xml:space="preserve"> = 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apriori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>(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gr.trans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>, parameter = list(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supp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 xml:space="preserve"> = 0.01, 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conf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 xml:space="preserve"> = 0.25, 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maxlen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>=2))</w:t>
            </w: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r w:rsidRPr="006B59B2">
              <w:rPr>
                <w:rFonts w:ascii="Lucida Console" w:hAnsi="Lucida Console"/>
                <w:sz w:val="18"/>
              </w:rPr>
              <w:t>#Print rules to screen - sorted by lift</w:t>
            </w: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r w:rsidRPr="006B59B2">
              <w:rPr>
                <w:rFonts w:ascii="Lucida Console" w:hAnsi="Lucida Console"/>
                <w:sz w:val="18"/>
              </w:rPr>
              <w:t>outcomes&lt;-head(sort(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gr.rules,by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>="lift"),20)</w:t>
            </w: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r w:rsidRPr="006B59B2">
              <w:rPr>
                <w:rFonts w:ascii="Lucida Console" w:hAnsi="Lucida Console"/>
                <w:sz w:val="18"/>
              </w:rPr>
              <w:t>library(</w:t>
            </w:r>
            <w:proofErr w:type="spellStart"/>
            <w:r w:rsidRPr="006B59B2">
              <w:rPr>
                <w:rFonts w:ascii="Lucida Console" w:hAnsi="Lucida Console"/>
                <w:sz w:val="18"/>
              </w:rPr>
              <w:t>arulesViz</w:t>
            </w:r>
            <w:proofErr w:type="spellEnd"/>
            <w:r w:rsidRPr="006B59B2">
              <w:rPr>
                <w:rFonts w:ascii="Lucida Console" w:hAnsi="Lucida Console"/>
                <w:sz w:val="18"/>
              </w:rPr>
              <w:t>)</w:t>
            </w:r>
          </w:p>
          <w:p w:rsidR="006B59B2" w:rsidRPr="006B59B2" w:rsidRDefault="006B59B2" w:rsidP="006B59B2">
            <w:pPr>
              <w:rPr>
                <w:rFonts w:ascii="Lucida Console" w:hAnsi="Lucida Console"/>
                <w:sz w:val="18"/>
              </w:rPr>
            </w:pPr>
            <w:r w:rsidRPr="006B59B2">
              <w:rPr>
                <w:rFonts w:ascii="Lucida Console" w:hAnsi="Lucida Console"/>
                <w:sz w:val="18"/>
              </w:rPr>
              <w:t>plot(outcomes, method="grouped")</w:t>
            </w:r>
          </w:p>
        </w:tc>
      </w:tr>
    </w:tbl>
    <w:p w:rsidR="00B615CA" w:rsidRDefault="00B615CA" w:rsidP="006B59B2">
      <w:pPr>
        <w:jc w:val="center"/>
        <w:rPr>
          <w:rFonts w:asciiTheme="majorHAnsi" w:hAnsiTheme="majorHAnsi"/>
        </w:rPr>
      </w:pPr>
    </w:p>
    <w:p w:rsidR="00B615CA" w:rsidRDefault="00B615CA" w:rsidP="00B615CA">
      <w:pPr>
        <w:rPr>
          <w:rFonts w:asciiTheme="majorHAnsi" w:hAnsiTheme="majorHAnsi"/>
        </w:rPr>
      </w:pPr>
      <w:r>
        <w:rPr>
          <w:rFonts w:asciiTheme="majorHAnsi" w:hAnsiTheme="majorHAnsi"/>
        </w:rPr>
        <w:t>The bubble size is proportional to the support and color is proportion to the lift (darker is high lift).</w:t>
      </w:r>
    </w:p>
    <w:p w:rsidR="00BE1754" w:rsidRDefault="006B59B2" w:rsidP="006B59B2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13A60D2" wp14:editId="3C06D169">
            <wp:extent cx="3859386" cy="3024782"/>
            <wp:effectExtent l="0" t="0" r="825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462"/>
                    <a:stretch/>
                  </pic:blipFill>
                  <pic:spPr bwMode="auto">
                    <a:xfrm>
                      <a:off x="0" y="0"/>
                      <a:ext cx="3866355" cy="303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F98" w:rsidRDefault="00B22F98" w:rsidP="00B22F98">
      <w:pPr>
        <w:rPr>
          <w:rFonts w:asciiTheme="majorHAnsi" w:hAnsiTheme="majorHAnsi"/>
          <w:b/>
          <w:u w:val="single"/>
        </w:rPr>
      </w:pPr>
      <w:r w:rsidRPr="00B22F98">
        <w:rPr>
          <w:rFonts w:asciiTheme="majorHAnsi" w:hAnsiTheme="majorHAnsi"/>
          <w:b/>
          <w:u w:val="single"/>
        </w:rPr>
        <w:lastRenderedPageBreak/>
        <w:t>Task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3775"/>
      </w:tblGrid>
      <w:tr w:rsidR="00B22F98" w:rsidTr="00B22F98">
        <w:tc>
          <w:tcPr>
            <w:tcW w:w="5575" w:type="dxa"/>
          </w:tcPr>
          <w:p w:rsidR="00B22F98" w:rsidRPr="00FF4EFC" w:rsidRDefault="00FF4EFC" w:rsidP="00FF4EF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For this task, we will consider the </w:t>
            </w:r>
            <w:proofErr w:type="spellStart"/>
            <w:r>
              <w:rPr>
                <w:rFonts w:asciiTheme="majorHAnsi" w:hAnsiTheme="majorHAnsi"/>
              </w:rPr>
              <w:t>BobRoss</w:t>
            </w:r>
            <w:proofErr w:type="spellEnd"/>
            <w:r>
              <w:rPr>
                <w:rFonts w:asciiTheme="majorHAnsi" w:hAnsiTheme="majorHAnsi"/>
              </w:rPr>
              <w:t xml:space="preserve"> dataset.  Bob Ross was a painter than was often on public television.   The purpose of this analysis will be to determine which features were commonly used in conjunction with each other. </w:t>
            </w:r>
          </w:p>
        </w:tc>
        <w:tc>
          <w:tcPr>
            <w:tcW w:w="3775" w:type="dxa"/>
          </w:tcPr>
          <w:p w:rsidR="00B22F98" w:rsidRDefault="00B22F98" w:rsidP="00B22F98">
            <w:pPr>
              <w:jc w:val="right"/>
              <w:rPr>
                <w:rFonts w:asciiTheme="majorHAnsi" w:hAnsiTheme="maj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213473" cy="1542197"/>
                  <wp:effectExtent l="0" t="0" r="0" b="1270"/>
                  <wp:docPr id="36" name="Picture 36" descr="http://a.scpr.org/i/16c112c4e72c74fdafc615917a92e63c/43786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.scpr.org/i/16c112c4e72c74fdafc615917a92e63c/43786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09" cy="155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F98" w:rsidRDefault="00B22F98" w:rsidP="00B22F98">
      <w:pPr>
        <w:rPr>
          <w:rFonts w:asciiTheme="majorHAnsi" w:hAnsiTheme="majorHAnsi"/>
          <w:b/>
          <w:u w:val="single"/>
        </w:rPr>
      </w:pPr>
    </w:p>
    <w:p w:rsidR="00B22F98" w:rsidRDefault="00FF4EFC" w:rsidP="00B22F98">
      <w:pPr>
        <w:rPr>
          <w:rFonts w:asciiTheme="majorHAnsi" w:hAnsiTheme="majorHAnsi"/>
          <w:b/>
          <w:u w:val="single"/>
        </w:rPr>
      </w:pPr>
      <w:r>
        <w:rPr>
          <w:noProof/>
        </w:rPr>
        <w:drawing>
          <wp:inline distT="0" distB="0" distL="0" distR="0" wp14:anchorId="05E8D773" wp14:editId="2B863C30">
            <wp:extent cx="5943600" cy="18688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FC" w:rsidRPr="00FF4EFC" w:rsidRDefault="00FF4EFC" w:rsidP="00B22F98">
      <w:pPr>
        <w:rPr>
          <w:rFonts w:asciiTheme="majorHAnsi" w:hAnsiTheme="majorHAnsi"/>
        </w:rPr>
      </w:pPr>
      <w:r w:rsidRPr="00FF4EFC">
        <w:rPr>
          <w:rFonts w:asciiTheme="majorHAnsi" w:hAnsiTheme="majorHAnsi"/>
        </w:rPr>
        <w:t xml:space="preserve">Run the following code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F4EFC" w:rsidTr="00FF4EFC">
        <w:tc>
          <w:tcPr>
            <w:tcW w:w="9350" w:type="dxa"/>
            <w:shd w:val="clear" w:color="auto" w:fill="F2F2F2" w:themeFill="background1" w:themeFillShade="F2"/>
          </w:tcPr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BobRoss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A Rules analysis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 xml:space="preserve">#Create a subset to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inclue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only the feature columns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 xml:space="preserve">BobRoss2 &lt;-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BobRoss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[,5:71]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937911" w:rsidP="00FF4EFC">
            <w:pPr>
              <w:rPr>
                <w:rFonts w:ascii="Lucida Console" w:hAnsi="Lucida Console"/>
                <w:sz w:val="18"/>
              </w:rPr>
            </w:pPr>
            <w:r>
              <w:rPr>
                <w:rFonts w:ascii="Lucida Console" w:hAnsi="Lucida Console"/>
                <w:sz w:val="18"/>
              </w:rPr>
              <w:t>#All varia</w:t>
            </w:r>
            <w:r w:rsidR="00FF4EFC" w:rsidRPr="00FF4EFC">
              <w:rPr>
                <w:rFonts w:ascii="Lucida Console" w:hAnsi="Lucida Console"/>
                <w:sz w:val="18"/>
              </w:rPr>
              <w:t>bles must be factors, forcing factor level on each column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for(i in 1:67){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 xml:space="preserve">  BobRoss2[,i] &lt;-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as.factor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(BobRoss2[,i])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}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#Forcing Groceries to a transaction object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proofErr w:type="spellStart"/>
            <w:r w:rsidRPr="00FF4EFC">
              <w:rPr>
                <w:rFonts w:ascii="Lucida Console" w:hAnsi="Lucida Console"/>
                <w:sz w:val="18"/>
              </w:rPr>
              <w:t>gr.trans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= as(BobRoss2,"transactions")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 xml:space="preserve">#Rule development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vai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apriori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function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proofErr w:type="spellStart"/>
            <w:r w:rsidRPr="00FF4EFC">
              <w:rPr>
                <w:rFonts w:ascii="Lucida Console" w:hAnsi="Lucida Console"/>
                <w:sz w:val="18"/>
              </w:rPr>
              <w:t>gr.rules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=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apriori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(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gr.trans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, parameter = list(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supp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= 0.0,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conf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= 0.0,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maxlen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=2))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#Rules that have whole milk on right side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gr.subset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= subset(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gr.rules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, subset = 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rhs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 xml:space="preserve"> %in% "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wholemilk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=1")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#Print rules to screen - sorted by lift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output &lt;- inspect(sort(</w:t>
            </w:r>
            <w:proofErr w:type="spellStart"/>
            <w:r w:rsidRPr="00FF4EFC">
              <w:rPr>
                <w:rFonts w:ascii="Lucida Console" w:hAnsi="Lucida Console"/>
                <w:sz w:val="18"/>
              </w:rPr>
              <w:t>gr.rules,by</w:t>
            </w:r>
            <w:proofErr w:type="spellEnd"/>
            <w:r w:rsidRPr="00FF4EFC">
              <w:rPr>
                <w:rFonts w:ascii="Lucida Console" w:hAnsi="Lucida Console"/>
                <w:sz w:val="18"/>
              </w:rPr>
              <w:t>="lift"))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#Top 10 via lift</w:t>
            </w:r>
          </w:p>
          <w:p w:rsidR="00FF4EFC" w:rsidRPr="00FF4EFC" w:rsidRDefault="00FF4EFC" w:rsidP="00FF4EFC">
            <w:pPr>
              <w:rPr>
                <w:rFonts w:ascii="Lucida Console" w:hAnsi="Lucida Console"/>
                <w:sz w:val="18"/>
              </w:rPr>
            </w:pPr>
            <w:r w:rsidRPr="00FF4EFC">
              <w:rPr>
                <w:rFonts w:ascii="Lucida Console" w:hAnsi="Lucida Console"/>
                <w:sz w:val="18"/>
              </w:rPr>
              <w:t>output[1:10,]</w:t>
            </w:r>
          </w:p>
        </w:tc>
      </w:tr>
    </w:tbl>
    <w:p w:rsidR="00FF4EFC" w:rsidRDefault="00FF4EFC" w:rsidP="00B22F98">
      <w:pPr>
        <w:rPr>
          <w:rFonts w:asciiTheme="majorHAnsi" w:hAnsiTheme="majorHAnsi"/>
          <w:b/>
          <w:u w:val="single"/>
        </w:rPr>
      </w:pPr>
    </w:p>
    <w:p w:rsidR="0078651A" w:rsidRDefault="0078651A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br w:type="page"/>
      </w:r>
    </w:p>
    <w:p w:rsidR="0078651A" w:rsidRPr="0078651A" w:rsidRDefault="0078651A" w:rsidP="00B22F98">
      <w:pPr>
        <w:rPr>
          <w:rFonts w:asciiTheme="majorHAnsi" w:hAnsiTheme="majorHAnsi"/>
        </w:rPr>
      </w:pPr>
      <w:r w:rsidRPr="0078651A">
        <w:rPr>
          <w:rFonts w:asciiTheme="majorHAnsi" w:hAnsiTheme="majorHAnsi"/>
          <w:u w:val="single"/>
        </w:rPr>
        <w:lastRenderedPageBreak/>
        <w:t>Questions</w:t>
      </w:r>
      <w:r w:rsidRPr="0078651A">
        <w:rPr>
          <w:rFonts w:asciiTheme="majorHAnsi" w:hAnsiTheme="majorHAnsi"/>
        </w:rPr>
        <w:t>:</w:t>
      </w:r>
    </w:p>
    <w:p w:rsidR="0078651A" w:rsidRPr="0078651A" w:rsidRDefault="0078651A" w:rsidP="0078651A">
      <w:pPr>
        <w:pStyle w:val="ListParagraph"/>
        <w:numPr>
          <w:ilvl w:val="1"/>
          <w:numId w:val="4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The top 10 rules returned from the above code are provided below. </w:t>
      </w:r>
      <w:r w:rsidR="00BE67E0">
        <w:rPr>
          <w:rFonts w:asciiTheme="majorHAnsi" w:hAnsiTheme="majorHAnsi"/>
        </w:rPr>
        <w:t xml:space="preserve">  There rules have a very high lift value; however, the support is very low.  Why are these rules not very useful when the support is so low?  Why does this imply about the occurrence of these features?</w:t>
      </w:r>
    </w:p>
    <w:p w:rsidR="0078651A" w:rsidRDefault="0078651A" w:rsidP="003D27AE">
      <w:pPr>
        <w:ind w:left="720"/>
        <w:jc w:val="center"/>
        <w:rPr>
          <w:rFonts w:asciiTheme="majorHAnsi" w:hAnsiTheme="majorHAnsi"/>
          <w:b/>
          <w:u w:val="single"/>
        </w:rPr>
      </w:pPr>
      <w:r>
        <w:rPr>
          <w:noProof/>
        </w:rPr>
        <w:drawing>
          <wp:inline distT="0" distB="0" distL="0" distR="0" wp14:anchorId="5EBEE3DE" wp14:editId="20B9CFB4">
            <wp:extent cx="4761931" cy="1517446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4727" cy="15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AE" w:rsidRPr="003D27AE" w:rsidRDefault="003D27AE" w:rsidP="003D27AE">
      <w:pPr>
        <w:pStyle w:val="ListParagraph"/>
        <w:numPr>
          <w:ilvl w:val="1"/>
          <w:numId w:val="4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Run the following code what restrict support to be above 0.05 and confidence to be above 0.20.  </w:t>
      </w:r>
      <w:r w:rsidR="00306CDE">
        <w:rPr>
          <w:rFonts w:asciiTheme="majorHAnsi" w:hAnsiTheme="majorHAnsi"/>
        </w:rPr>
        <w:t xml:space="preserve">  Beach and Waves appear on the right-hand side often. What features tend to go along with Beach and Waves? </w:t>
      </w:r>
    </w:p>
    <w:p w:rsidR="003D27AE" w:rsidRPr="003D27AE" w:rsidRDefault="003D27AE" w:rsidP="003D27AE">
      <w:pPr>
        <w:pStyle w:val="HTMLPreformatted"/>
        <w:shd w:val="clear" w:color="auto" w:fill="F2F2F2" w:themeFill="background1" w:themeFillShade="F2"/>
        <w:wordWrap w:val="0"/>
        <w:spacing w:line="225" w:lineRule="atLeast"/>
        <w:ind w:left="1200"/>
        <w:rPr>
          <w:rStyle w:val="gem3dmtclfb"/>
          <w:rFonts w:ascii="Lucida Console" w:hAnsi="Lucida Console"/>
          <w:color w:val="0000FF"/>
          <w:sz w:val="18"/>
        </w:rPr>
      </w:pPr>
      <w:r w:rsidRPr="003D27AE">
        <w:rPr>
          <w:rStyle w:val="gem3dmtclgb"/>
          <w:rFonts w:ascii="Lucida Console" w:hAnsi="Lucida Console"/>
          <w:color w:val="0000FF"/>
          <w:sz w:val="18"/>
        </w:rPr>
        <w:t xml:space="preserve">&gt; </w:t>
      </w:r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#Rule development 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vai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apriori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function</w:t>
      </w:r>
    </w:p>
    <w:p w:rsidR="003D27AE" w:rsidRDefault="003D27AE" w:rsidP="003D27AE">
      <w:pPr>
        <w:pStyle w:val="HTMLPreformatted"/>
        <w:shd w:val="clear" w:color="auto" w:fill="F2F2F2" w:themeFill="background1" w:themeFillShade="F2"/>
        <w:wordWrap w:val="0"/>
        <w:spacing w:line="225" w:lineRule="atLeast"/>
        <w:ind w:left="1200"/>
        <w:rPr>
          <w:rStyle w:val="gem3dmtclfb"/>
          <w:rFonts w:ascii="Lucida Console" w:hAnsi="Lucida Console"/>
          <w:color w:val="0000FF"/>
          <w:sz w:val="18"/>
        </w:rPr>
      </w:pPr>
      <w:r w:rsidRPr="003D27AE">
        <w:rPr>
          <w:rStyle w:val="gem3dmtclgb"/>
          <w:rFonts w:ascii="Lucida Console" w:hAnsi="Lucida Console"/>
          <w:color w:val="0000FF"/>
          <w:sz w:val="18"/>
        </w:rPr>
        <w:t xml:space="preserve">&gt; 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gr.rules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= </w:t>
      </w:r>
      <w:proofErr w:type="spellStart"/>
      <w:proofErr w:type="gramStart"/>
      <w:r w:rsidRPr="003D27AE">
        <w:rPr>
          <w:rStyle w:val="gem3dmtclfb"/>
          <w:rFonts w:ascii="Lucida Console" w:hAnsi="Lucida Console"/>
          <w:color w:val="0000FF"/>
          <w:sz w:val="18"/>
        </w:rPr>
        <w:t>apriori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>(</w:t>
      </w:r>
      <w:proofErr w:type="spellStart"/>
      <w:proofErr w:type="gramEnd"/>
      <w:r w:rsidRPr="003D27AE">
        <w:rPr>
          <w:rStyle w:val="gem3dmtclfb"/>
          <w:rFonts w:ascii="Lucida Console" w:hAnsi="Lucida Console"/>
          <w:color w:val="0000FF"/>
          <w:sz w:val="18"/>
        </w:rPr>
        <w:t>gr.trans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>, parameter = list(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supp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= 0.05, 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conf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= 0.20, 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maxlen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>=3))</w:t>
      </w:r>
    </w:p>
    <w:p w:rsidR="003D27AE" w:rsidRDefault="003D27AE" w:rsidP="003D27AE">
      <w:pPr>
        <w:pStyle w:val="HTMLPreformatted"/>
        <w:shd w:val="clear" w:color="auto" w:fill="F2F2F2" w:themeFill="background1" w:themeFillShade="F2"/>
        <w:wordWrap w:val="0"/>
        <w:spacing w:line="225" w:lineRule="atLeast"/>
        <w:ind w:left="1200"/>
        <w:rPr>
          <w:rStyle w:val="gem3dmtclfb"/>
          <w:rFonts w:ascii="Lucida Console" w:hAnsi="Lucida Console"/>
          <w:color w:val="0000FF"/>
          <w:sz w:val="18"/>
        </w:rPr>
      </w:pPr>
      <w:r>
        <w:rPr>
          <w:rStyle w:val="gem3dmtclfb"/>
          <w:rFonts w:ascii="Lucida Console" w:hAnsi="Lucida Console"/>
          <w:color w:val="0000FF"/>
          <w:sz w:val="18"/>
        </w:rPr>
        <w:t>&gt; #Print rules to screen, sorted by lift</w:t>
      </w:r>
    </w:p>
    <w:p w:rsidR="003D27AE" w:rsidRDefault="003D27AE" w:rsidP="003D27AE">
      <w:pPr>
        <w:pStyle w:val="HTMLPreformatted"/>
        <w:shd w:val="clear" w:color="auto" w:fill="F2F2F2" w:themeFill="background1" w:themeFillShade="F2"/>
        <w:wordWrap w:val="0"/>
        <w:spacing w:line="225" w:lineRule="atLeast"/>
        <w:ind w:left="1200"/>
        <w:rPr>
          <w:rStyle w:val="gem3dmtclfb"/>
          <w:rFonts w:ascii="Lucida Console" w:hAnsi="Lucida Console"/>
          <w:color w:val="0000FF"/>
          <w:sz w:val="18"/>
        </w:rPr>
      </w:pPr>
      <w:r w:rsidRPr="003D27AE">
        <w:rPr>
          <w:rStyle w:val="gem3dmtclgb"/>
          <w:rFonts w:ascii="Lucida Console" w:hAnsi="Lucida Console"/>
          <w:color w:val="0000FF"/>
          <w:sz w:val="18"/>
        </w:rPr>
        <w:t xml:space="preserve">&gt; </w:t>
      </w:r>
      <w:proofErr w:type="gramStart"/>
      <w:r w:rsidRPr="003D27AE">
        <w:rPr>
          <w:rStyle w:val="gem3dmtclfb"/>
          <w:rFonts w:ascii="Lucida Console" w:hAnsi="Lucida Console"/>
          <w:color w:val="0000FF"/>
          <w:sz w:val="18"/>
        </w:rPr>
        <w:t>output</w:t>
      </w:r>
      <w:proofErr w:type="gramEnd"/>
      <w:r w:rsidRPr="003D27AE">
        <w:rPr>
          <w:rStyle w:val="gem3dmtclfb"/>
          <w:rFonts w:ascii="Lucida Console" w:hAnsi="Lucida Console"/>
          <w:color w:val="0000FF"/>
          <w:sz w:val="18"/>
        </w:rPr>
        <w:t xml:space="preserve"> &lt;- inspect(sort(</w:t>
      </w:r>
      <w:proofErr w:type="spellStart"/>
      <w:r w:rsidRPr="003D27AE">
        <w:rPr>
          <w:rStyle w:val="gem3dmtclfb"/>
          <w:rFonts w:ascii="Lucida Console" w:hAnsi="Lucida Console"/>
          <w:color w:val="0000FF"/>
          <w:sz w:val="18"/>
        </w:rPr>
        <w:t>gr.rules,by</w:t>
      </w:r>
      <w:proofErr w:type="spellEnd"/>
      <w:r w:rsidRPr="003D27AE">
        <w:rPr>
          <w:rStyle w:val="gem3dmtclfb"/>
          <w:rFonts w:ascii="Lucida Console" w:hAnsi="Lucida Console"/>
          <w:color w:val="0000FF"/>
          <w:sz w:val="18"/>
        </w:rPr>
        <w:t>="lift")[1:10])</w:t>
      </w:r>
    </w:p>
    <w:p w:rsidR="003B5F39" w:rsidRDefault="003B5F39" w:rsidP="003B5F39">
      <w:pPr>
        <w:pStyle w:val="HTMLPreformatted"/>
        <w:shd w:val="clear" w:color="auto" w:fill="FFFFFF" w:themeFill="background1"/>
        <w:wordWrap w:val="0"/>
        <w:spacing w:line="225" w:lineRule="atLeast"/>
        <w:rPr>
          <w:rFonts w:asciiTheme="majorHAnsi" w:hAnsiTheme="majorHAnsi"/>
        </w:rPr>
      </w:pPr>
    </w:p>
    <w:p w:rsidR="003B5F39" w:rsidRPr="000B10BF" w:rsidRDefault="000B10BF" w:rsidP="003B5F39">
      <w:pPr>
        <w:pStyle w:val="HTMLPreformatted"/>
        <w:numPr>
          <w:ilvl w:val="1"/>
          <w:numId w:val="4"/>
        </w:numPr>
        <w:shd w:val="clear" w:color="auto" w:fill="FFFFFF" w:themeFill="background1"/>
        <w:wordWrap w:val="0"/>
        <w:spacing w:line="225" w:lineRule="atLeast"/>
        <w:rPr>
          <w:rFonts w:ascii="Lucida Console" w:hAnsi="Lucida Console"/>
          <w:color w:val="000000"/>
          <w:sz w:val="18"/>
        </w:rPr>
      </w:pPr>
      <w:r>
        <w:rPr>
          <w:rFonts w:asciiTheme="majorHAnsi" w:hAnsiTheme="majorHAnsi"/>
        </w:rPr>
        <w:t xml:space="preserve">Using the </w:t>
      </w:r>
      <w:proofErr w:type="spellStart"/>
      <w:r>
        <w:rPr>
          <w:rFonts w:asciiTheme="majorHAnsi" w:hAnsiTheme="majorHAnsi"/>
        </w:rPr>
        <w:t>arulesViz</w:t>
      </w:r>
      <w:proofErr w:type="spellEnd"/>
      <w:r>
        <w:rPr>
          <w:rFonts w:asciiTheme="majorHAnsi" w:hAnsiTheme="majorHAnsi"/>
        </w:rPr>
        <w:t xml:space="preserve"> package, create a plot similar to the one below for the rules you have investigate above. </w:t>
      </w:r>
    </w:p>
    <w:p w:rsidR="000B10BF" w:rsidRPr="003D27AE" w:rsidRDefault="000B10BF" w:rsidP="000B10BF">
      <w:pPr>
        <w:pStyle w:val="HTMLPreformatted"/>
        <w:shd w:val="clear" w:color="auto" w:fill="FFFFFF" w:themeFill="background1"/>
        <w:wordWrap w:val="0"/>
        <w:spacing w:line="225" w:lineRule="atLeast"/>
        <w:ind w:left="1200"/>
        <w:jc w:val="center"/>
        <w:rPr>
          <w:rFonts w:ascii="Lucida Console" w:hAnsi="Lucida Console"/>
          <w:color w:val="000000"/>
          <w:sz w:val="18"/>
        </w:rPr>
      </w:pPr>
      <w:r>
        <w:rPr>
          <w:noProof/>
        </w:rPr>
        <w:drawing>
          <wp:inline distT="0" distB="0" distL="0" distR="0" wp14:anchorId="7F74F998" wp14:editId="3916A925">
            <wp:extent cx="3004214" cy="2620371"/>
            <wp:effectExtent l="0" t="0" r="571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9761" cy="263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0BF" w:rsidRPr="003D27AE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51A" w:rsidRDefault="0078651A" w:rsidP="005A2A7B">
      <w:pPr>
        <w:spacing w:after="0"/>
      </w:pPr>
      <w:r>
        <w:separator/>
      </w:r>
    </w:p>
  </w:endnote>
  <w:endnote w:type="continuationSeparator" w:id="0">
    <w:p w:rsidR="0078651A" w:rsidRDefault="0078651A" w:rsidP="005A2A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20132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651A" w:rsidRDefault="007865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791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8651A" w:rsidRDefault="0078651A" w:rsidP="005A2A7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51A" w:rsidRDefault="0078651A" w:rsidP="005A2A7B">
      <w:pPr>
        <w:spacing w:after="0"/>
      </w:pPr>
      <w:r>
        <w:separator/>
      </w:r>
    </w:p>
  </w:footnote>
  <w:footnote w:type="continuationSeparator" w:id="0">
    <w:p w:rsidR="0078651A" w:rsidRDefault="0078651A" w:rsidP="005A2A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D542C4F"/>
    <w:multiLevelType w:val="multilevel"/>
    <w:tmpl w:val="08DAD7E4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F76E56"/>
    <w:multiLevelType w:val="hybridMultilevel"/>
    <w:tmpl w:val="6C1AC3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22F35"/>
    <w:multiLevelType w:val="hybridMultilevel"/>
    <w:tmpl w:val="4B0C5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E4C56"/>
    <w:multiLevelType w:val="hybridMultilevel"/>
    <w:tmpl w:val="83C2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E605F"/>
    <w:multiLevelType w:val="multilevel"/>
    <w:tmpl w:val="0C7C5A4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897144"/>
    <w:multiLevelType w:val="hybridMultilevel"/>
    <w:tmpl w:val="F61E9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A493D"/>
    <w:multiLevelType w:val="hybridMultilevel"/>
    <w:tmpl w:val="4B0C5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00689"/>
    <w:multiLevelType w:val="hybridMultilevel"/>
    <w:tmpl w:val="073C0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54C91"/>
    <w:multiLevelType w:val="hybridMultilevel"/>
    <w:tmpl w:val="15FA8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D3C08"/>
    <w:multiLevelType w:val="hybridMultilevel"/>
    <w:tmpl w:val="648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3363"/>
    <w:rsid w:val="000414D6"/>
    <w:rsid w:val="00063365"/>
    <w:rsid w:val="000869CE"/>
    <w:rsid w:val="0009670C"/>
    <w:rsid w:val="000B10BF"/>
    <w:rsid w:val="000B557F"/>
    <w:rsid w:val="000E6E3C"/>
    <w:rsid w:val="000F2F16"/>
    <w:rsid w:val="000F4DBF"/>
    <w:rsid w:val="000F50D2"/>
    <w:rsid w:val="001154DE"/>
    <w:rsid w:val="00131C6B"/>
    <w:rsid w:val="00134BD6"/>
    <w:rsid w:val="00150CF3"/>
    <w:rsid w:val="001528B7"/>
    <w:rsid w:val="00172358"/>
    <w:rsid w:val="00174323"/>
    <w:rsid w:val="00194105"/>
    <w:rsid w:val="001A74CD"/>
    <w:rsid w:val="001B3E4E"/>
    <w:rsid w:val="001B62C1"/>
    <w:rsid w:val="0022295F"/>
    <w:rsid w:val="002375E5"/>
    <w:rsid w:val="002562F5"/>
    <w:rsid w:val="002661A8"/>
    <w:rsid w:val="00286EC4"/>
    <w:rsid w:val="00286FDE"/>
    <w:rsid w:val="002A04B9"/>
    <w:rsid w:val="002C14AA"/>
    <w:rsid w:val="002D753D"/>
    <w:rsid w:val="002F6C9C"/>
    <w:rsid w:val="00306CDE"/>
    <w:rsid w:val="003264E1"/>
    <w:rsid w:val="003415C1"/>
    <w:rsid w:val="00346E11"/>
    <w:rsid w:val="00360DC6"/>
    <w:rsid w:val="00360F9A"/>
    <w:rsid w:val="00390C96"/>
    <w:rsid w:val="0039357C"/>
    <w:rsid w:val="00395524"/>
    <w:rsid w:val="003B0583"/>
    <w:rsid w:val="003B5F39"/>
    <w:rsid w:val="003C5A50"/>
    <w:rsid w:val="003D14D6"/>
    <w:rsid w:val="003D27AE"/>
    <w:rsid w:val="003F7ABE"/>
    <w:rsid w:val="00417D2A"/>
    <w:rsid w:val="004D328D"/>
    <w:rsid w:val="004D3FAE"/>
    <w:rsid w:val="004E29B3"/>
    <w:rsid w:val="004E7188"/>
    <w:rsid w:val="00516E7E"/>
    <w:rsid w:val="0051758D"/>
    <w:rsid w:val="00522F08"/>
    <w:rsid w:val="00532FD4"/>
    <w:rsid w:val="005625AB"/>
    <w:rsid w:val="00590D07"/>
    <w:rsid w:val="005A2A7B"/>
    <w:rsid w:val="005A5520"/>
    <w:rsid w:val="005A62E1"/>
    <w:rsid w:val="005B6732"/>
    <w:rsid w:val="005B7CEB"/>
    <w:rsid w:val="005D306B"/>
    <w:rsid w:val="005F4487"/>
    <w:rsid w:val="00603941"/>
    <w:rsid w:val="00603B98"/>
    <w:rsid w:val="006149FA"/>
    <w:rsid w:val="00621894"/>
    <w:rsid w:val="0062565B"/>
    <w:rsid w:val="00647556"/>
    <w:rsid w:val="00647CE0"/>
    <w:rsid w:val="006B59B2"/>
    <w:rsid w:val="006E26CA"/>
    <w:rsid w:val="006E53B7"/>
    <w:rsid w:val="007110CF"/>
    <w:rsid w:val="00737C28"/>
    <w:rsid w:val="007601F2"/>
    <w:rsid w:val="00773AE6"/>
    <w:rsid w:val="00784D58"/>
    <w:rsid w:val="0078651A"/>
    <w:rsid w:val="00824F44"/>
    <w:rsid w:val="00840BC7"/>
    <w:rsid w:val="008729EB"/>
    <w:rsid w:val="008772BA"/>
    <w:rsid w:val="008867D9"/>
    <w:rsid w:val="008B4A7F"/>
    <w:rsid w:val="008D1B59"/>
    <w:rsid w:val="008D6863"/>
    <w:rsid w:val="008E3986"/>
    <w:rsid w:val="008F61E5"/>
    <w:rsid w:val="009125F8"/>
    <w:rsid w:val="00937911"/>
    <w:rsid w:val="00950174"/>
    <w:rsid w:val="00952092"/>
    <w:rsid w:val="009536DB"/>
    <w:rsid w:val="009601F4"/>
    <w:rsid w:val="00980F3E"/>
    <w:rsid w:val="009B1F87"/>
    <w:rsid w:val="00AC2FE2"/>
    <w:rsid w:val="00B128ED"/>
    <w:rsid w:val="00B22F98"/>
    <w:rsid w:val="00B429DA"/>
    <w:rsid w:val="00B615CA"/>
    <w:rsid w:val="00B86B75"/>
    <w:rsid w:val="00B9414C"/>
    <w:rsid w:val="00BC2022"/>
    <w:rsid w:val="00BC26E0"/>
    <w:rsid w:val="00BC48D5"/>
    <w:rsid w:val="00BE0E87"/>
    <w:rsid w:val="00BE1754"/>
    <w:rsid w:val="00BE67E0"/>
    <w:rsid w:val="00C24947"/>
    <w:rsid w:val="00C36279"/>
    <w:rsid w:val="00C52235"/>
    <w:rsid w:val="00C63B2C"/>
    <w:rsid w:val="00C80B0B"/>
    <w:rsid w:val="00CA7BC4"/>
    <w:rsid w:val="00CB3E7D"/>
    <w:rsid w:val="00CC3C19"/>
    <w:rsid w:val="00CC56C1"/>
    <w:rsid w:val="00CD6B76"/>
    <w:rsid w:val="00CF62F0"/>
    <w:rsid w:val="00CF64E8"/>
    <w:rsid w:val="00D22615"/>
    <w:rsid w:val="00D246A9"/>
    <w:rsid w:val="00D44DA1"/>
    <w:rsid w:val="00D70E54"/>
    <w:rsid w:val="00D82085"/>
    <w:rsid w:val="00D945B0"/>
    <w:rsid w:val="00D94EFD"/>
    <w:rsid w:val="00DA1AEC"/>
    <w:rsid w:val="00DB441D"/>
    <w:rsid w:val="00DF1804"/>
    <w:rsid w:val="00DF5412"/>
    <w:rsid w:val="00E07578"/>
    <w:rsid w:val="00E315A3"/>
    <w:rsid w:val="00E32822"/>
    <w:rsid w:val="00E82A2F"/>
    <w:rsid w:val="00ED1D6A"/>
    <w:rsid w:val="00EF2FBB"/>
    <w:rsid w:val="00F31678"/>
    <w:rsid w:val="00F37A6E"/>
    <w:rsid w:val="00F42DE0"/>
    <w:rsid w:val="00F47ED6"/>
    <w:rsid w:val="00F52F59"/>
    <w:rsid w:val="00F575D5"/>
    <w:rsid w:val="00F62103"/>
    <w:rsid w:val="00F9285C"/>
    <w:rsid w:val="00FA1CC6"/>
    <w:rsid w:val="00FB7CB2"/>
    <w:rsid w:val="00FC1655"/>
    <w:rsid w:val="00FD10FE"/>
    <w:rsid w:val="00FF4E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7F190A-0DAF-4233-BFC2-0A591CF6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65B"/>
  </w:style>
  <w:style w:type="paragraph" w:styleId="Heading1">
    <w:name w:val="heading 1"/>
    <w:basedOn w:val="Normal"/>
    <w:next w:val="Normal"/>
    <w:link w:val="Heading1Char"/>
    <w:uiPriority w:val="9"/>
    <w:qFormat/>
    <w:rsid w:val="0062565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65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565B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565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565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565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2565B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2565B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2565B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pPr>
      <w:spacing w:before="36" w:after="36"/>
    </w:pPr>
  </w:style>
  <w:style w:type="paragraph" w:styleId="Title">
    <w:name w:val="Title"/>
    <w:basedOn w:val="Normal"/>
    <w:next w:val="Normal"/>
    <w:link w:val="TitleChar"/>
    <w:uiPriority w:val="10"/>
    <w:qFormat/>
    <w:rsid w:val="0062565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customStyle="1" w:styleId="Authors">
    <w:name w:val="Authors"/>
    <w:next w:val="Normal"/>
    <w:pPr>
      <w:keepNext/>
      <w:keepLines/>
      <w:jc w:val="center"/>
    </w:pPr>
  </w:style>
  <w:style w:type="paragraph" w:styleId="Date">
    <w:name w:val="Date"/>
    <w:next w:val="Normal"/>
    <w:pPr>
      <w:keepNext/>
      <w:keepLines/>
      <w:jc w:val="center"/>
    </w:pPr>
  </w:style>
  <w:style w:type="paragraph" w:customStyle="1" w:styleId="BlockQuote">
    <w:name w:val="Block Quote"/>
    <w:basedOn w:val="Normal"/>
    <w:next w:val="Normal"/>
    <w:uiPriority w:val="9"/>
    <w:unhideWhenUsed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TableCaption">
    <w:name w:val="Table Caption"/>
    <w:basedOn w:val="Normal"/>
    <w:pPr>
      <w:spacing w:after="120"/>
    </w:pPr>
    <w:rPr>
      <w:i/>
    </w:rPr>
  </w:style>
  <w:style w:type="paragraph" w:customStyle="1" w:styleId="ImageCaption">
    <w:name w:val="Image Caption"/>
    <w:basedOn w:val="Normal"/>
    <w:link w:val="BodyTextChar"/>
    <w:pPr>
      <w:spacing w:after="120"/>
    </w:pPr>
    <w:rPr>
      <w:i/>
    </w:rPr>
  </w:style>
  <w:style w:type="character" w:customStyle="1" w:styleId="BodyTextChar">
    <w:name w:val="Body Text Char"/>
    <w:basedOn w:val="DefaultParagraphFont"/>
    <w:link w:val="ImageCaption"/>
  </w:style>
  <w:style w:type="character" w:customStyle="1" w:styleId="VerbatimChar">
    <w:name w:val="Verbatim Char"/>
    <w:basedOn w:val="BodyTextChar"/>
    <w:link w:val="SourceCode"/>
    <w:rsid w:val="00950174"/>
    <w:rPr>
      <w:rFonts w:ascii="Courier New" w:hAnsi="Courier New"/>
      <w:sz w:val="16"/>
      <w:shd w:val="clear" w:color="auto" w:fill="F8F8F8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0">
    <w:name w:val="Source Code"/>
    <w:basedOn w:val="Normal"/>
    <w:rsid w:val="00950174"/>
    <w:pPr>
      <w:shd w:val="clear" w:color="auto" w:fill="F8F8F8"/>
      <w:wordWrap w:val="0"/>
    </w:pPr>
    <w:rPr>
      <w:rFonts w:ascii="Courier New" w:hAnsi="Courier New"/>
      <w:sz w:val="16"/>
    </w:rPr>
  </w:style>
  <w:style w:type="character" w:customStyle="1" w:styleId="KeywordTok">
    <w:name w:val="KeywordTok"/>
    <w:basedOn w:val="VerbatimChar"/>
    <w:rPr>
      <w:rFonts w:ascii="Courier New" w:hAnsi="Courier New"/>
      <w:b/>
      <w:color w:val="204A87"/>
      <w:sz w:val="20"/>
      <w:shd w:val="clear" w:color="auto" w:fill="F8F8F8"/>
    </w:rPr>
  </w:style>
  <w:style w:type="character" w:customStyle="1" w:styleId="DataTypeTok">
    <w:name w:val="DataTypeTok"/>
    <w:basedOn w:val="VerbatimChar"/>
    <w:rPr>
      <w:rFonts w:ascii="Courier New" w:hAnsi="Courier New"/>
      <w:color w:val="204A87"/>
      <w:sz w:val="20"/>
      <w:shd w:val="clear" w:color="auto" w:fill="F8F8F8"/>
    </w:rPr>
  </w:style>
  <w:style w:type="character" w:customStyle="1" w:styleId="DecValTok">
    <w:name w:val="DecValTok"/>
    <w:basedOn w:val="VerbatimChar"/>
    <w:rPr>
      <w:rFonts w:ascii="Courier New" w:hAnsi="Courier New"/>
      <w:color w:val="0000CF"/>
      <w:sz w:val="20"/>
      <w:shd w:val="clear" w:color="auto" w:fill="F8F8F8"/>
    </w:rPr>
  </w:style>
  <w:style w:type="character" w:customStyle="1" w:styleId="BaseNTok">
    <w:name w:val="BaseNTok"/>
    <w:basedOn w:val="VerbatimChar"/>
    <w:rPr>
      <w:rFonts w:ascii="Courier New" w:hAnsi="Courier New"/>
      <w:color w:val="0000CF"/>
      <w:sz w:val="20"/>
      <w:shd w:val="clear" w:color="auto" w:fill="F8F8F8"/>
    </w:rPr>
  </w:style>
  <w:style w:type="character" w:customStyle="1" w:styleId="FloatTok">
    <w:name w:val="FloatTok"/>
    <w:basedOn w:val="VerbatimChar"/>
    <w:rPr>
      <w:rFonts w:ascii="Courier New" w:hAnsi="Courier New"/>
      <w:color w:val="0000CF"/>
      <w:sz w:val="20"/>
      <w:shd w:val="clear" w:color="auto" w:fill="F8F8F8"/>
    </w:rPr>
  </w:style>
  <w:style w:type="character" w:customStyle="1" w:styleId="CharTok">
    <w:name w:val="CharTok"/>
    <w:basedOn w:val="VerbatimChar"/>
    <w:rPr>
      <w:rFonts w:ascii="Courier New" w:hAnsi="Courier New"/>
      <w:color w:val="4E9A06"/>
      <w:sz w:val="20"/>
      <w:shd w:val="clear" w:color="auto" w:fill="F8F8F8"/>
    </w:rPr>
  </w:style>
  <w:style w:type="character" w:customStyle="1" w:styleId="StringTok">
    <w:name w:val="StringTok"/>
    <w:basedOn w:val="VerbatimChar"/>
    <w:rPr>
      <w:rFonts w:ascii="Courier New" w:hAnsi="Courier New"/>
      <w:color w:val="4E9A06"/>
      <w:sz w:val="20"/>
      <w:shd w:val="clear" w:color="auto" w:fill="F8F8F8"/>
    </w:rPr>
  </w:style>
  <w:style w:type="character" w:customStyle="1" w:styleId="CommentTok">
    <w:name w:val="CommentTok"/>
    <w:basedOn w:val="VerbatimChar"/>
    <w:rPr>
      <w:rFonts w:ascii="Courier New" w:hAnsi="Courier New"/>
      <w:i/>
      <w:color w:val="8F5902"/>
      <w:sz w:val="20"/>
      <w:shd w:val="clear" w:color="auto" w:fill="F8F8F8"/>
    </w:rPr>
  </w:style>
  <w:style w:type="character" w:customStyle="1" w:styleId="OtherTok">
    <w:name w:val="OtherTok"/>
    <w:basedOn w:val="VerbatimChar"/>
    <w:rPr>
      <w:rFonts w:ascii="Courier New" w:hAnsi="Courier New"/>
      <w:color w:val="8F5902"/>
      <w:sz w:val="20"/>
      <w:shd w:val="clear" w:color="auto" w:fill="F8F8F8"/>
    </w:rPr>
  </w:style>
  <w:style w:type="character" w:customStyle="1" w:styleId="AlertTok">
    <w:name w:val="AlertTok"/>
    <w:basedOn w:val="VerbatimChar"/>
    <w:rPr>
      <w:rFonts w:ascii="Courier New" w:hAnsi="Courier New"/>
      <w:color w:val="EF2929"/>
      <w:sz w:val="20"/>
      <w:shd w:val="clear" w:color="auto" w:fill="F8F8F8"/>
    </w:rPr>
  </w:style>
  <w:style w:type="character" w:customStyle="1" w:styleId="FunctionTok">
    <w:name w:val="FunctionTok"/>
    <w:basedOn w:val="VerbatimChar"/>
    <w:rPr>
      <w:rFonts w:ascii="Courier New" w:hAnsi="Courier New"/>
      <w:color w:val="000000"/>
      <w:sz w:val="20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urier New" w:hAnsi="Courier New"/>
      <w:sz w:val="20"/>
      <w:shd w:val="clear" w:color="auto" w:fill="F8F8F8"/>
    </w:rPr>
  </w:style>
  <w:style w:type="character" w:customStyle="1" w:styleId="ErrorTok">
    <w:name w:val="ErrorTok"/>
    <w:basedOn w:val="VerbatimChar"/>
    <w:rPr>
      <w:rFonts w:ascii="Courier New" w:hAnsi="Courier New"/>
      <w:b/>
      <w:sz w:val="20"/>
      <w:shd w:val="clear" w:color="auto" w:fill="F8F8F8"/>
    </w:rPr>
  </w:style>
  <w:style w:type="character" w:customStyle="1" w:styleId="NormalTok">
    <w:name w:val="NormalTok"/>
    <w:basedOn w:val="VerbatimChar"/>
    <w:rPr>
      <w:rFonts w:ascii="Courier New" w:hAnsi="Courier New"/>
      <w:sz w:val="20"/>
      <w:shd w:val="clear" w:color="auto" w:fill="F8F8F8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0">
    <w:name w:val="KeywordTok"/>
    <w:basedOn w:val="VerbatimChar"/>
    <w:rPr>
      <w:rFonts w:ascii="Courier New" w:hAnsi="Courier New"/>
      <w:b/>
      <w:color w:val="204A87"/>
      <w:sz w:val="16"/>
      <w:shd w:val="clear" w:color="auto" w:fill="F8F8F8"/>
    </w:rPr>
  </w:style>
  <w:style w:type="character" w:customStyle="1" w:styleId="DataTypeTok0">
    <w:name w:val="DataTypeTok"/>
    <w:basedOn w:val="VerbatimChar"/>
    <w:rPr>
      <w:rFonts w:ascii="Courier New" w:hAnsi="Courier New"/>
      <w:color w:val="204A87"/>
      <w:sz w:val="16"/>
      <w:shd w:val="clear" w:color="auto" w:fill="F8F8F8"/>
    </w:rPr>
  </w:style>
  <w:style w:type="character" w:customStyle="1" w:styleId="DecValTok0">
    <w:name w:val="DecValTok"/>
    <w:basedOn w:val="VerbatimChar"/>
    <w:rPr>
      <w:rFonts w:ascii="Courier New" w:hAnsi="Courier New"/>
      <w:color w:val="0000CF"/>
      <w:sz w:val="16"/>
      <w:shd w:val="clear" w:color="auto" w:fill="F8F8F8"/>
    </w:rPr>
  </w:style>
  <w:style w:type="character" w:customStyle="1" w:styleId="BaseNTok0">
    <w:name w:val="BaseNTok"/>
    <w:basedOn w:val="VerbatimChar"/>
    <w:rPr>
      <w:rFonts w:ascii="Courier New" w:hAnsi="Courier New"/>
      <w:color w:val="0000CF"/>
      <w:sz w:val="16"/>
      <w:shd w:val="clear" w:color="auto" w:fill="F8F8F8"/>
    </w:rPr>
  </w:style>
  <w:style w:type="character" w:customStyle="1" w:styleId="FloatTok0">
    <w:name w:val="FloatTok"/>
    <w:basedOn w:val="VerbatimChar"/>
    <w:rPr>
      <w:rFonts w:ascii="Courier New" w:hAnsi="Courier New"/>
      <w:color w:val="0000CF"/>
      <w:sz w:val="16"/>
      <w:shd w:val="clear" w:color="auto" w:fill="F8F8F8"/>
    </w:rPr>
  </w:style>
  <w:style w:type="character" w:customStyle="1" w:styleId="CharTok0">
    <w:name w:val="CharTok"/>
    <w:basedOn w:val="VerbatimChar"/>
    <w:rPr>
      <w:rFonts w:ascii="Courier New" w:hAnsi="Courier New"/>
      <w:color w:val="4E9A06"/>
      <w:sz w:val="16"/>
      <w:shd w:val="clear" w:color="auto" w:fill="F8F8F8"/>
    </w:rPr>
  </w:style>
  <w:style w:type="character" w:customStyle="1" w:styleId="StringTok0">
    <w:name w:val="StringTok"/>
    <w:basedOn w:val="VerbatimChar"/>
    <w:rPr>
      <w:rFonts w:ascii="Courier New" w:hAnsi="Courier New"/>
      <w:color w:val="4E9A06"/>
      <w:sz w:val="16"/>
      <w:shd w:val="clear" w:color="auto" w:fill="F8F8F8"/>
    </w:rPr>
  </w:style>
  <w:style w:type="character" w:customStyle="1" w:styleId="CommentTok0">
    <w:name w:val="CommentTok"/>
    <w:basedOn w:val="VerbatimChar"/>
    <w:rPr>
      <w:rFonts w:ascii="Courier New" w:hAnsi="Courier New"/>
      <w:i/>
      <w:color w:val="8F5902"/>
      <w:sz w:val="16"/>
      <w:shd w:val="clear" w:color="auto" w:fill="F8F8F8"/>
    </w:rPr>
  </w:style>
  <w:style w:type="character" w:customStyle="1" w:styleId="OtherTok0">
    <w:name w:val="OtherTok"/>
    <w:basedOn w:val="VerbatimChar"/>
    <w:rPr>
      <w:rFonts w:ascii="Courier New" w:hAnsi="Courier New"/>
      <w:color w:val="8F5902"/>
      <w:sz w:val="16"/>
      <w:shd w:val="clear" w:color="auto" w:fill="F8F8F8"/>
    </w:rPr>
  </w:style>
  <w:style w:type="character" w:customStyle="1" w:styleId="AlertTok0">
    <w:name w:val="AlertTok"/>
    <w:basedOn w:val="VerbatimChar"/>
    <w:rPr>
      <w:rFonts w:ascii="Courier New" w:hAnsi="Courier New"/>
      <w:color w:val="EF2929"/>
      <w:sz w:val="16"/>
      <w:shd w:val="clear" w:color="auto" w:fill="F8F8F8"/>
    </w:rPr>
  </w:style>
  <w:style w:type="character" w:customStyle="1" w:styleId="FunctionTok0">
    <w:name w:val="FunctionTok"/>
    <w:basedOn w:val="VerbatimChar"/>
    <w:rPr>
      <w:rFonts w:ascii="Courier New" w:hAnsi="Courier New"/>
      <w:color w:val="000000"/>
      <w:sz w:val="16"/>
      <w:shd w:val="clear" w:color="auto" w:fill="F8F8F8"/>
    </w:rPr>
  </w:style>
  <w:style w:type="character" w:customStyle="1" w:styleId="RegionMarkerTok0">
    <w:name w:val="RegionMarkerTok"/>
    <w:basedOn w:val="VerbatimChar"/>
    <w:rPr>
      <w:rFonts w:ascii="Courier New" w:hAnsi="Courier New"/>
      <w:sz w:val="16"/>
      <w:shd w:val="clear" w:color="auto" w:fill="F8F8F8"/>
    </w:rPr>
  </w:style>
  <w:style w:type="character" w:customStyle="1" w:styleId="ErrorTok0">
    <w:name w:val="ErrorTok"/>
    <w:basedOn w:val="VerbatimChar"/>
    <w:rPr>
      <w:rFonts w:ascii="Courier New" w:hAnsi="Courier New"/>
      <w:b/>
      <w:sz w:val="16"/>
      <w:shd w:val="clear" w:color="auto" w:fill="F8F8F8"/>
    </w:rPr>
  </w:style>
  <w:style w:type="character" w:customStyle="1" w:styleId="NormalTok0">
    <w:name w:val="NormalTok"/>
    <w:basedOn w:val="VerbatimChar"/>
    <w:rPr>
      <w:rFonts w:ascii="Courier New" w:hAnsi="Courier New"/>
      <w:sz w:val="16"/>
      <w:shd w:val="clear" w:color="auto" w:fill="F8F8F8"/>
    </w:rPr>
  </w:style>
  <w:style w:type="paragraph" w:styleId="Header">
    <w:name w:val="header"/>
    <w:basedOn w:val="Normal"/>
    <w:link w:val="HeaderChar"/>
    <w:unhideWhenUsed/>
    <w:rsid w:val="005A2A7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5A2A7B"/>
  </w:style>
  <w:style w:type="paragraph" w:styleId="Footer">
    <w:name w:val="footer"/>
    <w:basedOn w:val="Normal"/>
    <w:link w:val="FooterChar"/>
    <w:uiPriority w:val="99"/>
    <w:unhideWhenUsed/>
    <w:rsid w:val="005A2A7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A2A7B"/>
  </w:style>
  <w:style w:type="table" w:styleId="TableGrid">
    <w:name w:val="Table Grid"/>
    <w:basedOn w:val="TableNormal"/>
    <w:rsid w:val="00CB3E7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A1C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FA1CC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semiHidden/>
    <w:rsid w:val="00CA7BC4"/>
    <w:rPr>
      <w:color w:val="808080"/>
    </w:rPr>
  </w:style>
  <w:style w:type="paragraph" w:styleId="ListParagraph">
    <w:name w:val="List Paragraph"/>
    <w:basedOn w:val="Normal"/>
    <w:uiPriority w:val="34"/>
    <w:qFormat/>
    <w:rsid w:val="008E3986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867D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867D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2565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2565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2565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2565B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62565B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rsid w:val="0062565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2565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62565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2565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565B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rsid w:val="0062565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65B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65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62565B"/>
    <w:rPr>
      <w:b/>
      <w:bCs/>
    </w:rPr>
  </w:style>
  <w:style w:type="character" w:styleId="Emphasis">
    <w:name w:val="Emphasis"/>
    <w:basedOn w:val="DefaultParagraphFont"/>
    <w:uiPriority w:val="20"/>
    <w:qFormat/>
    <w:rsid w:val="0062565B"/>
    <w:rPr>
      <w:i/>
      <w:iCs/>
    </w:rPr>
  </w:style>
  <w:style w:type="paragraph" w:styleId="NoSpacing">
    <w:name w:val="No Spacing"/>
    <w:uiPriority w:val="1"/>
    <w:qFormat/>
    <w:rsid w:val="0062565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565B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62565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65B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65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2565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2565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2565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565B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62565B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565B"/>
    <w:pPr>
      <w:outlineLvl w:val="9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24F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4F44"/>
    <w:rPr>
      <w:rFonts w:ascii="Courier New" w:eastAsia="Times New Roman" w:hAnsi="Courier New" w:cs="Courier New"/>
      <w:sz w:val="20"/>
      <w:szCs w:val="20"/>
    </w:rPr>
  </w:style>
  <w:style w:type="character" w:customStyle="1" w:styleId="gem3dmtclgb">
    <w:name w:val="gem3dmtclgb"/>
    <w:basedOn w:val="DefaultParagraphFont"/>
    <w:rsid w:val="00824F44"/>
  </w:style>
  <w:style w:type="character" w:customStyle="1" w:styleId="gem3dmtclfb">
    <w:name w:val="gem3dmtclfb"/>
    <w:basedOn w:val="DefaultParagraphFont"/>
    <w:rsid w:val="00824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0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01935-1BF6-4FD8-84F5-D8EC5C3C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Webscraping with R</vt:lpstr>
    </vt:vector>
  </TitlesOfParts>
  <Company>Winona State University</Company>
  <LinksUpToDate>false</LinksUpToDate>
  <CharactersWithSpaces>11454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Webscraping with R</dc:title>
  <dc:creator>Teaching Data Science Workshop: USCOTS 2015</dc:creator>
  <cp:lastModifiedBy>Malone, Christopher J</cp:lastModifiedBy>
  <cp:revision>20</cp:revision>
  <cp:lastPrinted>2015-05-22T19:34:00Z</cp:lastPrinted>
  <dcterms:created xsi:type="dcterms:W3CDTF">2016-05-15T03:22:00Z</dcterms:created>
  <dcterms:modified xsi:type="dcterms:W3CDTF">2016-05-15T18:42:00Z</dcterms:modified>
</cp:coreProperties>
</file>